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6524E" w14:textId="1F14587E" w:rsidR="00C0743F" w:rsidRDefault="00BD0E72">
      <w:pPr>
        <w:rPr>
          <w:u w:val="single"/>
        </w:rPr>
      </w:pPr>
      <w:r>
        <w:rPr>
          <w:u w:val="single"/>
        </w:rPr>
        <w:t>Synopse Examensthemen Dogmatik – thematisch</w:t>
      </w:r>
      <w:r w:rsidR="00CB0A3A">
        <w:rPr>
          <w:u w:val="single"/>
        </w:rPr>
        <w:t xml:space="preserve"> (Stand 202</w:t>
      </w:r>
      <w:r w:rsidR="008545A5">
        <w:rPr>
          <w:u w:val="single"/>
        </w:rPr>
        <w:t>4-1</w:t>
      </w:r>
      <w:r w:rsidR="00CB0A3A">
        <w:rPr>
          <w:u w:val="single"/>
        </w:rPr>
        <w:t>)</w:t>
      </w:r>
    </w:p>
    <w:tbl>
      <w:tblPr>
        <w:tblStyle w:val="EinfacheTabelle2"/>
        <w:tblW w:w="0" w:type="auto"/>
        <w:tblLook w:val="04A0" w:firstRow="1" w:lastRow="0" w:firstColumn="1" w:lastColumn="0" w:noHBand="0" w:noVBand="1"/>
      </w:tblPr>
      <w:tblGrid>
        <w:gridCol w:w="1963"/>
        <w:gridCol w:w="5280"/>
        <w:gridCol w:w="1829"/>
      </w:tblGrid>
      <w:tr w:rsidR="00BD0E72" w14:paraId="255AE49D" w14:textId="77777777" w:rsidTr="00BD0E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00003C94" w14:textId="77777777" w:rsidR="00BD0E72" w:rsidRDefault="00BD0E72">
            <w:r>
              <w:t>Fachgebiet</w:t>
            </w:r>
          </w:p>
        </w:tc>
        <w:tc>
          <w:tcPr>
            <w:tcW w:w="5528" w:type="dxa"/>
          </w:tcPr>
          <w:p w14:paraId="2420A843" w14:textId="77777777" w:rsidR="00BD0E72" w:rsidRDefault="00BD0E72">
            <w:pPr>
              <w:cnfStyle w:val="100000000000" w:firstRow="1" w:lastRow="0" w:firstColumn="0" w:lastColumn="0" w:oddVBand="0" w:evenVBand="0" w:oddHBand="0" w:evenHBand="0" w:firstRowFirstColumn="0" w:firstRowLastColumn="0" w:lastRowFirstColumn="0" w:lastRowLastColumn="0"/>
            </w:pPr>
            <w:r>
              <w:t>Aufgaben</w:t>
            </w:r>
          </w:p>
        </w:tc>
        <w:tc>
          <w:tcPr>
            <w:tcW w:w="1691" w:type="dxa"/>
          </w:tcPr>
          <w:p w14:paraId="13E3CDCD" w14:textId="77777777" w:rsidR="00BD0E72" w:rsidRDefault="00BD0E72">
            <w:pPr>
              <w:cnfStyle w:val="100000000000" w:firstRow="1" w:lastRow="0" w:firstColumn="0" w:lastColumn="0" w:oddVBand="0" w:evenVBand="0" w:oddHBand="0" w:evenHBand="0" w:firstRowFirstColumn="0" w:firstRowLastColumn="0" w:lastRowFirstColumn="0" w:lastRowLastColumn="0"/>
            </w:pPr>
            <w:r>
              <w:t>Bemerkungen</w:t>
            </w:r>
          </w:p>
        </w:tc>
      </w:tr>
      <w:tr w:rsidR="00AE114C" w14:paraId="34354245" w14:textId="77777777" w:rsidTr="00BD0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2B012088" w14:textId="77777777" w:rsidR="00AE114C" w:rsidRDefault="00AE114C">
            <w:pPr>
              <w:rPr>
                <w:b w:val="0"/>
                <w:bCs w:val="0"/>
              </w:rPr>
            </w:pPr>
            <w:r>
              <w:rPr>
                <w:b w:val="0"/>
                <w:bCs w:val="0"/>
              </w:rPr>
              <w:t>Gotteslehre</w:t>
            </w:r>
          </w:p>
        </w:tc>
        <w:tc>
          <w:tcPr>
            <w:tcW w:w="5528" w:type="dxa"/>
          </w:tcPr>
          <w:p w14:paraId="6549DA28" w14:textId="77777777" w:rsidR="00AE114C" w:rsidRDefault="00AE114C">
            <w:pPr>
              <w:cnfStyle w:val="000000100000" w:firstRow="0" w:lastRow="0" w:firstColumn="0" w:lastColumn="0" w:oddVBand="0" w:evenVBand="0" w:oddHBand="1" w:evenHBand="0" w:firstRowFirstColumn="0" w:firstRowLastColumn="0" w:lastRowFirstColumn="0" w:lastRowLastColumn="0"/>
              <w:rPr>
                <w:bCs/>
              </w:rPr>
            </w:pPr>
            <w:r w:rsidRPr="00AE114C">
              <w:rPr>
                <w:bCs/>
              </w:rPr>
              <w:t>Grundprobleme der Gotteslehre:</w:t>
            </w:r>
            <w:r>
              <w:rPr>
                <w:bCs/>
              </w:rPr>
              <w:t xml:space="preserve"> </w:t>
            </w:r>
            <w:r w:rsidRPr="00AE114C">
              <w:rPr>
                <w:bCs/>
              </w:rPr>
              <w:t>Vertiefen Sie Ihre Überblicksdarstellung durch die Analyse eines</w:t>
            </w:r>
            <w:r w:rsidRPr="00AE114C">
              <w:rPr>
                <w:bCs/>
              </w:rPr>
              <w:br/>
              <w:t>dogmatischen Entwurfs zur Gotteslehre Ihrer Wahl.</w:t>
            </w:r>
          </w:p>
          <w:p w14:paraId="5D43236F" w14:textId="77777777" w:rsidR="00AE114C" w:rsidRDefault="00AE114C">
            <w:pPr>
              <w:cnfStyle w:val="000000100000" w:firstRow="0" w:lastRow="0" w:firstColumn="0" w:lastColumn="0" w:oddVBand="0" w:evenVBand="0" w:oddHBand="1" w:evenHBand="0" w:firstRowFirstColumn="0" w:firstRowLastColumn="0" w:lastRowFirstColumn="0" w:lastRowLastColumn="0"/>
              <w:rPr>
                <w:b/>
                <w:bCs/>
              </w:rPr>
            </w:pPr>
            <w:r>
              <w:rPr>
                <w:b/>
                <w:bCs/>
              </w:rPr>
              <w:t>(2016-2)</w:t>
            </w:r>
          </w:p>
          <w:p w14:paraId="73B334E2" w14:textId="77777777" w:rsidR="00AE114C" w:rsidRDefault="00AE114C">
            <w:pPr>
              <w:cnfStyle w:val="000000100000" w:firstRow="0" w:lastRow="0" w:firstColumn="0" w:lastColumn="0" w:oddVBand="0" w:evenVBand="0" w:oddHBand="1" w:evenHBand="0" w:firstRowFirstColumn="0" w:firstRowLastColumn="0" w:lastRowFirstColumn="0" w:lastRowLastColumn="0"/>
              <w:rPr>
                <w:b/>
                <w:bCs/>
              </w:rPr>
            </w:pPr>
          </w:p>
          <w:p w14:paraId="3D00C0F5" w14:textId="77777777" w:rsidR="00AE114C" w:rsidRDefault="00AE114C">
            <w:pPr>
              <w:cnfStyle w:val="000000100000" w:firstRow="0" w:lastRow="0" w:firstColumn="0" w:lastColumn="0" w:oddVBand="0" w:evenVBand="0" w:oddHBand="1" w:evenHBand="0" w:firstRowFirstColumn="0" w:firstRowLastColumn="0" w:lastRowFirstColumn="0" w:lastRowLastColumn="0"/>
              <w:rPr>
                <w:bCs/>
              </w:rPr>
            </w:pPr>
            <w:r w:rsidRPr="00AE114C">
              <w:rPr>
                <w:bCs/>
              </w:rPr>
              <w:t>Ist Gott eine Person? Erläutern Sie im Gespräch mit der Tradition die Grundzüge des christlichen Gottesverständnisses in seiner Bedeutung für heute.</w:t>
            </w:r>
          </w:p>
          <w:p w14:paraId="60F73E69" w14:textId="77777777" w:rsidR="00AE114C" w:rsidRDefault="00AE114C">
            <w:pPr>
              <w:cnfStyle w:val="000000100000" w:firstRow="0" w:lastRow="0" w:firstColumn="0" w:lastColumn="0" w:oddVBand="0" w:evenVBand="0" w:oddHBand="1" w:evenHBand="0" w:firstRowFirstColumn="0" w:firstRowLastColumn="0" w:lastRowFirstColumn="0" w:lastRowLastColumn="0"/>
              <w:rPr>
                <w:bCs/>
              </w:rPr>
            </w:pPr>
            <w:r>
              <w:rPr>
                <w:b/>
                <w:bCs/>
              </w:rPr>
              <w:t>(2016-1)</w:t>
            </w:r>
          </w:p>
          <w:p w14:paraId="08221FF5" w14:textId="77777777" w:rsidR="00AE114C" w:rsidRDefault="00AE114C">
            <w:pPr>
              <w:cnfStyle w:val="000000100000" w:firstRow="0" w:lastRow="0" w:firstColumn="0" w:lastColumn="0" w:oddVBand="0" w:evenVBand="0" w:oddHBand="1" w:evenHBand="0" w:firstRowFirstColumn="0" w:firstRowLastColumn="0" w:lastRowFirstColumn="0" w:lastRowLastColumn="0"/>
              <w:rPr>
                <w:bCs/>
              </w:rPr>
            </w:pPr>
          </w:p>
          <w:p w14:paraId="2030BD5E" w14:textId="77777777" w:rsidR="00AC3920" w:rsidRPr="00AC3920" w:rsidRDefault="00AC3920">
            <w:pPr>
              <w:cnfStyle w:val="000000100000" w:firstRow="0" w:lastRow="0" w:firstColumn="0" w:lastColumn="0" w:oddVBand="0" w:evenVBand="0" w:oddHBand="1" w:evenHBand="0" w:firstRowFirstColumn="0" w:firstRowLastColumn="0" w:lastRowFirstColumn="0" w:lastRowLastColumn="0"/>
              <w:rPr>
                <w:b/>
                <w:bCs/>
              </w:rPr>
            </w:pPr>
            <w:r w:rsidRPr="00AC3920">
              <w:rPr>
                <w:bCs/>
              </w:rPr>
              <w:t>Gottesbeweise – ihre systematische Struktur, ihr fundamentaltheologischer Sinn und ihre</w:t>
            </w:r>
            <w:r>
              <w:rPr>
                <w:bCs/>
              </w:rPr>
              <w:t xml:space="preserve"> </w:t>
            </w:r>
            <w:r w:rsidRPr="00AC3920">
              <w:rPr>
                <w:bCs/>
              </w:rPr>
              <w:t>Bedeutung für das Reden von Gott heute.</w:t>
            </w:r>
            <w:r>
              <w:rPr>
                <w:bCs/>
              </w:rPr>
              <w:t xml:space="preserve">  </w:t>
            </w:r>
            <w:r>
              <w:rPr>
                <w:b/>
                <w:bCs/>
              </w:rPr>
              <w:t>(2013-1)</w:t>
            </w:r>
          </w:p>
        </w:tc>
        <w:tc>
          <w:tcPr>
            <w:tcW w:w="1691" w:type="dxa"/>
          </w:tcPr>
          <w:p w14:paraId="08DD7DF1" w14:textId="77777777" w:rsidR="00AE114C" w:rsidRPr="00BD0E72" w:rsidRDefault="00AE114C">
            <w:pPr>
              <w:cnfStyle w:val="000000100000" w:firstRow="0" w:lastRow="0" w:firstColumn="0" w:lastColumn="0" w:oddVBand="0" w:evenVBand="0" w:oddHBand="1" w:evenHBand="0" w:firstRowFirstColumn="0" w:firstRowLastColumn="0" w:lastRowFirstColumn="0" w:lastRowLastColumn="0"/>
            </w:pPr>
          </w:p>
        </w:tc>
      </w:tr>
      <w:tr w:rsidR="00AE114C" w14:paraId="7FD4E642" w14:textId="77777777" w:rsidTr="00BD0E72">
        <w:tc>
          <w:tcPr>
            <w:cnfStyle w:val="001000000000" w:firstRow="0" w:lastRow="0" w:firstColumn="1" w:lastColumn="0" w:oddVBand="0" w:evenVBand="0" w:oddHBand="0" w:evenHBand="0" w:firstRowFirstColumn="0" w:firstRowLastColumn="0" w:lastRowFirstColumn="0" w:lastRowLastColumn="0"/>
            <w:tcW w:w="1843" w:type="dxa"/>
          </w:tcPr>
          <w:p w14:paraId="7A3C21FC" w14:textId="77777777" w:rsidR="00AE114C" w:rsidRDefault="00AE114C">
            <w:pPr>
              <w:rPr>
                <w:b w:val="0"/>
                <w:bCs w:val="0"/>
              </w:rPr>
            </w:pPr>
            <w:r>
              <w:rPr>
                <w:b w:val="0"/>
                <w:bCs w:val="0"/>
              </w:rPr>
              <w:t>Schöpfungslehre</w:t>
            </w:r>
          </w:p>
        </w:tc>
        <w:tc>
          <w:tcPr>
            <w:tcW w:w="5528" w:type="dxa"/>
          </w:tcPr>
          <w:p w14:paraId="6FF0C757" w14:textId="77777777" w:rsidR="00AE114C" w:rsidRDefault="00AE114C" w:rsidP="00AE114C">
            <w:pPr>
              <w:cnfStyle w:val="000000000000" w:firstRow="0" w:lastRow="0" w:firstColumn="0" w:lastColumn="0" w:oddVBand="0" w:evenVBand="0" w:oddHBand="0" w:evenHBand="0" w:firstRowFirstColumn="0" w:firstRowLastColumn="0" w:lastRowFirstColumn="0" w:lastRowLastColumn="0"/>
            </w:pPr>
            <w:r w:rsidRPr="00735D59">
              <w:t>Geschöpf unter Geschöpfen.</w:t>
            </w:r>
            <w:r w:rsidRPr="00735D59">
              <w:br/>
              <w:t>Grundzüge evangelisch-lutherischer Anthropologie</w:t>
            </w:r>
            <w:r w:rsidRPr="00735D59">
              <w:br/>
              <w:t>im Zusammenhang der Schöpfungslehre.</w:t>
            </w:r>
            <w:r>
              <w:t xml:space="preserve"> </w:t>
            </w:r>
            <w:r>
              <w:rPr>
                <w:b/>
              </w:rPr>
              <w:t>(2020-1)</w:t>
            </w:r>
          </w:p>
          <w:p w14:paraId="031C4C1F" w14:textId="77777777" w:rsidR="00AE114C" w:rsidRDefault="00AE114C">
            <w:pPr>
              <w:cnfStyle w:val="000000000000" w:firstRow="0" w:lastRow="0" w:firstColumn="0" w:lastColumn="0" w:oddVBand="0" w:evenVBand="0" w:oddHBand="0" w:evenHBand="0" w:firstRowFirstColumn="0" w:firstRowLastColumn="0" w:lastRowFirstColumn="0" w:lastRowLastColumn="0"/>
              <w:rPr>
                <w:bCs/>
              </w:rPr>
            </w:pPr>
          </w:p>
          <w:p w14:paraId="6FA0E9F2" w14:textId="77777777" w:rsidR="00AE114C" w:rsidRDefault="00AE114C">
            <w:pPr>
              <w:cnfStyle w:val="000000000000" w:firstRow="0" w:lastRow="0" w:firstColumn="0" w:lastColumn="0" w:oddVBand="0" w:evenVBand="0" w:oddHBand="0" w:evenHBand="0" w:firstRowFirstColumn="0" w:firstRowLastColumn="0" w:lastRowFirstColumn="0" w:lastRowLastColumn="0"/>
            </w:pPr>
            <w:r w:rsidRPr="00AE114C">
              <w:t>Der Schöpfer und die Schöpfung. Skizzieren Sie zentrale Aussagen christlicher Schöpfungslehre und diskutieren Sie die Möglichkeiten einer</w:t>
            </w:r>
            <w:r>
              <w:t xml:space="preserve"> </w:t>
            </w:r>
            <w:r w:rsidRPr="00AE114C">
              <w:t>Schöpfungstheologie unter modernen Bedingungen.</w:t>
            </w:r>
          </w:p>
          <w:p w14:paraId="0B3BDAF6" w14:textId="77777777" w:rsidR="00AE114C" w:rsidRPr="00AE114C" w:rsidRDefault="00AE114C">
            <w:pPr>
              <w:cnfStyle w:val="000000000000" w:firstRow="0" w:lastRow="0" w:firstColumn="0" w:lastColumn="0" w:oddVBand="0" w:evenVBand="0" w:oddHBand="0" w:evenHBand="0" w:firstRowFirstColumn="0" w:firstRowLastColumn="0" w:lastRowFirstColumn="0" w:lastRowLastColumn="0"/>
              <w:rPr>
                <w:bCs/>
              </w:rPr>
            </w:pPr>
            <w:r>
              <w:rPr>
                <w:b/>
                <w:bCs/>
              </w:rPr>
              <w:t>(2016-1)</w:t>
            </w:r>
          </w:p>
        </w:tc>
        <w:tc>
          <w:tcPr>
            <w:tcW w:w="1691" w:type="dxa"/>
          </w:tcPr>
          <w:p w14:paraId="124BC518" w14:textId="77777777" w:rsidR="00AE114C" w:rsidRPr="00BD0E72" w:rsidRDefault="00AE114C">
            <w:pPr>
              <w:cnfStyle w:val="000000000000" w:firstRow="0" w:lastRow="0" w:firstColumn="0" w:lastColumn="0" w:oddVBand="0" w:evenVBand="0" w:oddHBand="0" w:evenHBand="0" w:firstRowFirstColumn="0" w:firstRowLastColumn="0" w:lastRowFirstColumn="0" w:lastRowLastColumn="0"/>
            </w:pPr>
            <w:r>
              <w:t>Auch Anthropologie</w:t>
            </w:r>
          </w:p>
        </w:tc>
      </w:tr>
      <w:tr w:rsidR="00AC3920" w14:paraId="4D8123EB" w14:textId="77777777" w:rsidTr="00BD0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25926930" w14:textId="77777777" w:rsidR="00AC3920" w:rsidRDefault="00AC3920">
            <w:pPr>
              <w:rPr>
                <w:b w:val="0"/>
                <w:bCs w:val="0"/>
              </w:rPr>
            </w:pPr>
            <w:r>
              <w:rPr>
                <w:b w:val="0"/>
                <w:bCs w:val="0"/>
              </w:rPr>
              <w:t>Trinitätslehre</w:t>
            </w:r>
          </w:p>
        </w:tc>
        <w:tc>
          <w:tcPr>
            <w:tcW w:w="5528" w:type="dxa"/>
          </w:tcPr>
          <w:p w14:paraId="7CDA2FF9" w14:textId="77777777" w:rsidR="00AC3920" w:rsidRDefault="00AC3920" w:rsidP="00AE114C">
            <w:pPr>
              <w:cnfStyle w:val="000000100000" w:firstRow="0" w:lastRow="0" w:firstColumn="0" w:lastColumn="0" w:oddVBand="0" w:evenVBand="0" w:oddHBand="1" w:evenHBand="0" w:firstRowFirstColumn="0" w:firstRowLastColumn="0" w:lastRowFirstColumn="0" w:lastRowLastColumn="0"/>
            </w:pPr>
            <w:r w:rsidRPr="00AC3920">
              <w:t>Trinitätslehre. Entwickeln Sie die begrifflichen Grundlagen des Dogmas von 325/381, zeigen</w:t>
            </w:r>
            <w:r w:rsidRPr="00AC3920">
              <w:br/>
              <w:t>Sie seine (ggf. kritische) Rezeption an einer neueren evangelischen Position aus der systematischen Theologie auf und erläutern Sie das ökumenische Problem des Filioque samt möglicher Lösungswege.</w:t>
            </w:r>
          </w:p>
          <w:p w14:paraId="596F65FB" w14:textId="77777777" w:rsidR="00AC3920" w:rsidRPr="00AC3920" w:rsidRDefault="00AC3920" w:rsidP="00AE114C">
            <w:pPr>
              <w:cnfStyle w:val="000000100000" w:firstRow="0" w:lastRow="0" w:firstColumn="0" w:lastColumn="0" w:oddVBand="0" w:evenVBand="0" w:oddHBand="1" w:evenHBand="0" w:firstRowFirstColumn="0" w:firstRowLastColumn="0" w:lastRowFirstColumn="0" w:lastRowLastColumn="0"/>
            </w:pPr>
            <w:r>
              <w:rPr>
                <w:b/>
              </w:rPr>
              <w:t>(2015-1)</w:t>
            </w:r>
          </w:p>
        </w:tc>
        <w:tc>
          <w:tcPr>
            <w:tcW w:w="1691" w:type="dxa"/>
          </w:tcPr>
          <w:p w14:paraId="21A83836" w14:textId="77777777" w:rsidR="00AC3920" w:rsidRDefault="00AC3920">
            <w:pPr>
              <w:cnfStyle w:val="000000100000" w:firstRow="0" w:lastRow="0" w:firstColumn="0" w:lastColumn="0" w:oddVBand="0" w:evenVBand="0" w:oddHBand="1" w:evenHBand="0" w:firstRowFirstColumn="0" w:firstRowLastColumn="0" w:lastRowFirstColumn="0" w:lastRowLastColumn="0"/>
            </w:pPr>
          </w:p>
        </w:tc>
      </w:tr>
      <w:tr w:rsidR="00BD0E72" w14:paraId="1B683D0A" w14:textId="77777777" w:rsidTr="00BD0E72">
        <w:tc>
          <w:tcPr>
            <w:cnfStyle w:val="001000000000" w:firstRow="0" w:lastRow="0" w:firstColumn="1" w:lastColumn="0" w:oddVBand="0" w:evenVBand="0" w:oddHBand="0" w:evenHBand="0" w:firstRowFirstColumn="0" w:firstRowLastColumn="0" w:lastRowFirstColumn="0" w:lastRowLastColumn="0"/>
            <w:tcW w:w="1843" w:type="dxa"/>
          </w:tcPr>
          <w:p w14:paraId="6E4BBFF7" w14:textId="77777777" w:rsidR="00BD0E72" w:rsidRPr="00BD0E72" w:rsidRDefault="00BD0E72">
            <w:pPr>
              <w:rPr>
                <w:b w:val="0"/>
                <w:bCs w:val="0"/>
              </w:rPr>
            </w:pPr>
            <w:r>
              <w:rPr>
                <w:b w:val="0"/>
                <w:bCs w:val="0"/>
              </w:rPr>
              <w:t>Christologie</w:t>
            </w:r>
          </w:p>
        </w:tc>
        <w:tc>
          <w:tcPr>
            <w:tcW w:w="5528" w:type="dxa"/>
          </w:tcPr>
          <w:p w14:paraId="5FD7A55E" w14:textId="3242A61B" w:rsidR="00CB0A3A" w:rsidRDefault="00CB0A3A">
            <w:pPr>
              <w:cnfStyle w:val="000000000000" w:firstRow="0" w:lastRow="0" w:firstColumn="0" w:lastColumn="0" w:oddVBand="0" w:evenVBand="0" w:oddHBand="0" w:evenHBand="0" w:firstRowFirstColumn="0" w:firstRowLastColumn="0" w:lastRowFirstColumn="0" w:lastRowLastColumn="0"/>
              <w:rPr>
                <w:bCs/>
              </w:rPr>
            </w:pPr>
            <w:r>
              <w:rPr>
                <w:bCs/>
              </w:rPr>
              <w:t>Christologie im Angesicht Israels. Entwickeln Sie Elemente einer nicht-antijüdischen Christologie. (</w:t>
            </w:r>
            <w:r>
              <w:rPr>
                <w:b/>
                <w:bCs/>
              </w:rPr>
              <w:t>2023-2</w:t>
            </w:r>
            <w:r>
              <w:rPr>
                <w:bCs/>
              </w:rPr>
              <w:t>)</w:t>
            </w:r>
          </w:p>
          <w:p w14:paraId="03EA8ED7" w14:textId="77777777" w:rsidR="00CB0A3A" w:rsidRDefault="00CB0A3A">
            <w:pPr>
              <w:cnfStyle w:val="000000000000" w:firstRow="0" w:lastRow="0" w:firstColumn="0" w:lastColumn="0" w:oddVBand="0" w:evenVBand="0" w:oddHBand="0" w:evenHBand="0" w:firstRowFirstColumn="0" w:firstRowLastColumn="0" w:lastRowFirstColumn="0" w:lastRowLastColumn="0"/>
              <w:rPr>
                <w:bCs/>
              </w:rPr>
            </w:pPr>
          </w:p>
          <w:p w14:paraId="6B105F83" w14:textId="6EEFE329" w:rsidR="004013AD" w:rsidRDefault="004013AD">
            <w:pPr>
              <w:cnfStyle w:val="000000000000" w:firstRow="0" w:lastRow="0" w:firstColumn="0" w:lastColumn="0" w:oddVBand="0" w:evenVBand="0" w:oddHBand="0" w:evenHBand="0" w:firstRowFirstColumn="0" w:firstRowLastColumn="0" w:lastRowFirstColumn="0" w:lastRowLastColumn="0"/>
              <w:rPr>
                <w:bCs/>
              </w:rPr>
            </w:pPr>
            <w:r>
              <w:rPr>
                <w:bCs/>
              </w:rPr>
              <w:t>Grundfragen und Leitthemen einer Christologie des gegenwärtig erinnerten, irdischen Jesus sind darzustellen und zu beurteilen. Inwiefern lassen sich Ergebnisse der historischen Jesus-Forschung christologisch integrieren? Nehmen Sie abschließend Stellung zum Glauben an die Menschwerdung Gottes in Jesus von Nazareth.</w:t>
            </w:r>
          </w:p>
          <w:p w14:paraId="6E2D1D4C" w14:textId="77777777" w:rsidR="004013AD" w:rsidRPr="004013AD" w:rsidRDefault="004013AD">
            <w:pPr>
              <w:cnfStyle w:val="000000000000" w:firstRow="0" w:lastRow="0" w:firstColumn="0" w:lastColumn="0" w:oddVBand="0" w:evenVBand="0" w:oddHBand="0" w:evenHBand="0" w:firstRowFirstColumn="0" w:firstRowLastColumn="0" w:lastRowFirstColumn="0" w:lastRowLastColumn="0"/>
              <w:rPr>
                <w:b/>
                <w:bCs/>
              </w:rPr>
            </w:pPr>
            <w:r>
              <w:rPr>
                <w:b/>
                <w:bCs/>
              </w:rPr>
              <w:t>(2023-1)</w:t>
            </w:r>
          </w:p>
          <w:p w14:paraId="53C9DE6D" w14:textId="77777777" w:rsidR="004013AD" w:rsidRDefault="004013AD">
            <w:pPr>
              <w:cnfStyle w:val="000000000000" w:firstRow="0" w:lastRow="0" w:firstColumn="0" w:lastColumn="0" w:oddVBand="0" w:evenVBand="0" w:oddHBand="0" w:evenHBand="0" w:firstRowFirstColumn="0" w:firstRowLastColumn="0" w:lastRowFirstColumn="0" w:lastRowLastColumn="0"/>
              <w:rPr>
                <w:bCs/>
              </w:rPr>
            </w:pPr>
          </w:p>
          <w:p w14:paraId="0266D225" w14:textId="77777777" w:rsidR="00BD0E72" w:rsidRDefault="00BD0E72">
            <w:pPr>
              <w:cnfStyle w:val="000000000000" w:firstRow="0" w:lastRow="0" w:firstColumn="0" w:lastColumn="0" w:oddVBand="0" w:evenVBand="0" w:oddHBand="0" w:evenHBand="0" w:firstRowFirstColumn="0" w:firstRowLastColumn="0" w:lastRowFirstColumn="0" w:lastRowLastColumn="0"/>
              <w:rPr>
                <w:bCs/>
              </w:rPr>
            </w:pPr>
            <w:r w:rsidRPr="00BD0E72">
              <w:rPr>
                <w:bCs/>
              </w:rPr>
              <w:t>Die Lehre von den zwei Naturen in Christus: hoffnungslos antiquiert oder unverzichtbar? Stellen Sie anhand exemplarischer Positionen den Sinn des Lehrstücks und die Frage nach seiner Gegenwartsrelevanz dar.</w:t>
            </w:r>
            <w:r>
              <w:rPr>
                <w:bCs/>
              </w:rPr>
              <w:t xml:space="preserve">  </w:t>
            </w:r>
            <w:r>
              <w:rPr>
                <w:b/>
                <w:bCs/>
              </w:rPr>
              <w:t>(2022-2)</w:t>
            </w:r>
          </w:p>
          <w:p w14:paraId="3D98810D" w14:textId="77777777" w:rsidR="00BD0E72" w:rsidRDefault="00BD0E72">
            <w:pPr>
              <w:cnfStyle w:val="000000000000" w:firstRow="0" w:lastRow="0" w:firstColumn="0" w:lastColumn="0" w:oddVBand="0" w:evenVBand="0" w:oddHBand="0" w:evenHBand="0" w:firstRowFirstColumn="0" w:firstRowLastColumn="0" w:lastRowFirstColumn="0" w:lastRowLastColumn="0"/>
              <w:rPr>
                <w:bCs/>
              </w:rPr>
            </w:pPr>
          </w:p>
          <w:p w14:paraId="1E9B9EA0" w14:textId="77777777" w:rsidR="00BD0E72" w:rsidRDefault="00735D59">
            <w:pPr>
              <w:cnfStyle w:val="000000000000" w:firstRow="0" w:lastRow="0" w:firstColumn="0" w:lastColumn="0" w:oddVBand="0" w:evenVBand="0" w:oddHBand="0" w:evenHBand="0" w:firstRowFirstColumn="0" w:firstRowLastColumn="0" w:lastRowFirstColumn="0" w:lastRowLastColumn="0"/>
              <w:rPr>
                <w:b/>
              </w:rPr>
            </w:pPr>
            <w:r w:rsidRPr="00735D59">
              <w:lastRenderedPageBreak/>
              <w:t>Die Bedeutung der Person Jesus Christus</w:t>
            </w:r>
            <w:r w:rsidRPr="00735D59">
              <w:br/>
              <w:t>für den Glauben der Gegenwart.</w:t>
            </w:r>
            <w:r>
              <w:t xml:space="preserve">  </w:t>
            </w:r>
            <w:r>
              <w:rPr>
                <w:b/>
              </w:rPr>
              <w:t>(2021-1)</w:t>
            </w:r>
          </w:p>
          <w:p w14:paraId="532134DE" w14:textId="77777777" w:rsidR="00735D59" w:rsidRDefault="00735D59">
            <w:pPr>
              <w:cnfStyle w:val="000000000000" w:firstRow="0" w:lastRow="0" w:firstColumn="0" w:lastColumn="0" w:oddVBand="0" w:evenVBand="0" w:oddHBand="0" w:evenHBand="0" w:firstRowFirstColumn="0" w:firstRowLastColumn="0" w:lastRowFirstColumn="0" w:lastRowLastColumn="0"/>
              <w:rPr>
                <w:b/>
              </w:rPr>
            </w:pPr>
          </w:p>
          <w:p w14:paraId="3BF61332" w14:textId="77777777" w:rsidR="00735D59" w:rsidRDefault="00735D59">
            <w:pPr>
              <w:cnfStyle w:val="000000000000" w:firstRow="0" w:lastRow="0" w:firstColumn="0" w:lastColumn="0" w:oddVBand="0" w:evenVBand="0" w:oddHBand="0" w:evenHBand="0" w:firstRowFirstColumn="0" w:firstRowLastColumn="0" w:lastRowFirstColumn="0" w:lastRowLastColumn="0"/>
            </w:pPr>
            <w:r w:rsidRPr="00735D59">
              <w:t>Das christliche Bekenntnis zu Jesus, dem Juden.</w:t>
            </w:r>
            <w:r w:rsidRPr="00735D59">
              <w:br/>
              <w:t>Neuere Positionen in der Israeltheologie und ihre Relevanz</w:t>
            </w:r>
            <w:r>
              <w:t xml:space="preserve"> </w:t>
            </w:r>
            <w:r w:rsidRPr="00735D59">
              <w:t>für die Christologie.</w:t>
            </w:r>
            <w:r>
              <w:t xml:space="preserve"> </w:t>
            </w:r>
            <w:r>
              <w:rPr>
                <w:b/>
              </w:rPr>
              <w:t>(2019-2)</w:t>
            </w:r>
          </w:p>
          <w:p w14:paraId="6A4B4A3D" w14:textId="77777777" w:rsidR="00735D59" w:rsidRDefault="00735D59">
            <w:pPr>
              <w:cnfStyle w:val="000000000000" w:firstRow="0" w:lastRow="0" w:firstColumn="0" w:lastColumn="0" w:oddVBand="0" w:evenVBand="0" w:oddHBand="0" w:evenHBand="0" w:firstRowFirstColumn="0" w:firstRowLastColumn="0" w:lastRowFirstColumn="0" w:lastRowLastColumn="0"/>
            </w:pPr>
          </w:p>
          <w:p w14:paraId="656C07A2" w14:textId="77777777" w:rsidR="00743E16" w:rsidRPr="00743E16" w:rsidRDefault="00743E16">
            <w:pPr>
              <w:cnfStyle w:val="000000000000" w:firstRow="0" w:lastRow="0" w:firstColumn="0" w:lastColumn="0" w:oddVBand="0" w:evenVBand="0" w:oddHBand="0" w:evenHBand="0" w:firstRowFirstColumn="0" w:firstRowLastColumn="0" w:lastRowFirstColumn="0" w:lastRowLastColumn="0"/>
              <w:rPr>
                <w:b/>
              </w:rPr>
            </w:pPr>
            <w:r w:rsidRPr="00743E16">
              <w:t>Jesus Christus - wahrer Mensch und Gott. Entfalten Sie unter Bezug auf die reformatorische</w:t>
            </w:r>
            <w:r w:rsidRPr="00743E16">
              <w:br/>
              <w:t>Tradition und das neuzeitliche Problembewusstsein eine Lehre de persona Jesu Christi.</w:t>
            </w:r>
            <w:r>
              <w:t xml:space="preserve"> </w:t>
            </w:r>
            <w:r>
              <w:rPr>
                <w:b/>
              </w:rPr>
              <w:t>(2012-1)</w:t>
            </w:r>
          </w:p>
        </w:tc>
        <w:tc>
          <w:tcPr>
            <w:tcW w:w="1691" w:type="dxa"/>
          </w:tcPr>
          <w:p w14:paraId="7C6DCD41" w14:textId="77777777" w:rsidR="00BD0E72" w:rsidRPr="00BD0E72" w:rsidRDefault="00BD0E72">
            <w:pPr>
              <w:cnfStyle w:val="000000000000" w:firstRow="0" w:lastRow="0" w:firstColumn="0" w:lastColumn="0" w:oddVBand="0" w:evenVBand="0" w:oddHBand="0" w:evenHBand="0" w:firstRowFirstColumn="0" w:firstRowLastColumn="0" w:lastRowFirstColumn="0" w:lastRowLastColumn="0"/>
            </w:pPr>
          </w:p>
        </w:tc>
      </w:tr>
      <w:tr w:rsidR="00735D59" w14:paraId="080D1CAB" w14:textId="77777777" w:rsidTr="00BD0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08FA5704" w14:textId="77777777" w:rsidR="00735D59" w:rsidRDefault="00735D59">
            <w:pPr>
              <w:rPr>
                <w:b w:val="0"/>
                <w:bCs w:val="0"/>
              </w:rPr>
            </w:pPr>
            <w:r>
              <w:rPr>
                <w:b w:val="0"/>
                <w:bCs w:val="0"/>
              </w:rPr>
              <w:t>Soteriologie</w:t>
            </w:r>
          </w:p>
        </w:tc>
        <w:tc>
          <w:tcPr>
            <w:tcW w:w="5528" w:type="dxa"/>
          </w:tcPr>
          <w:p w14:paraId="06E8F8A4" w14:textId="77777777" w:rsidR="00735D59" w:rsidRDefault="00735D59">
            <w:pPr>
              <w:cnfStyle w:val="000000100000" w:firstRow="0" w:lastRow="0" w:firstColumn="0" w:lastColumn="0" w:oddVBand="0" w:evenVBand="0" w:oddHBand="1" w:evenHBand="0" w:firstRowFirstColumn="0" w:firstRowLastColumn="0" w:lastRowFirstColumn="0" w:lastRowLastColumn="0"/>
              <w:rPr>
                <w:b/>
                <w:bCs/>
              </w:rPr>
            </w:pPr>
            <w:r w:rsidRPr="00735D59">
              <w:rPr>
                <w:bCs/>
              </w:rPr>
              <w:t>Gesetz und Evangelium – Evangelium und Gesetz: Erklären Sie den</w:t>
            </w:r>
            <w:r>
              <w:rPr>
                <w:bCs/>
              </w:rPr>
              <w:t xml:space="preserve"> </w:t>
            </w:r>
            <w:r w:rsidRPr="00735D59">
              <w:rPr>
                <w:bCs/>
              </w:rPr>
              <w:t>Streit um die Zuordnung der Begriffe und nehmen Sie Stellung.</w:t>
            </w:r>
            <w:r>
              <w:rPr>
                <w:bCs/>
              </w:rPr>
              <w:t xml:space="preserve"> </w:t>
            </w:r>
            <w:r>
              <w:rPr>
                <w:b/>
                <w:bCs/>
              </w:rPr>
              <w:t>(2020-2)</w:t>
            </w:r>
          </w:p>
          <w:p w14:paraId="32976A4B" w14:textId="77777777" w:rsidR="00735D59" w:rsidRDefault="00735D59">
            <w:pPr>
              <w:cnfStyle w:val="000000100000" w:firstRow="0" w:lastRow="0" w:firstColumn="0" w:lastColumn="0" w:oddVBand="0" w:evenVBand="0" w:oddHBand="1" w:evenHBand="0" w:firstRowFirstColumn="0" w:firstRowLastColumn="0" w:lastRowFirstColumn="0" w:lastRowLastColumn="0"/>
              <w:rPr>
                <w:b/>
                <w:bCs/>
              </w:rPr>
            </w:pPr>
          </w:p>
          <w:p w14:paraId="75D59A5B" w14:textId="77777777" w:rsidR="00735D59" w:rsidRDefault="00735D59">
            <w:pPr>
              <w:cnfStyle w:val="000000100000" w:firstRow="0" w:lastRow="0" w:firstColumn="0" w:lastColumn="0" w:oddVBand="0" w:evenVBand="0" w:oddHBand="1" w:evenHBand="0" w:firstRowFirstColumn="0" w:firstRowLastColumn="0" w:lastRowFirstColumn="0" w:lastRowLastColumn="0"/>
              <w:rPr>
                <w:b/>
                <w:bCs/>
              </w:rPr>
            </w:pPr>
            <w:r w:rsidRPr="00735D59">
              <w:rPr>
                <w:bCs/>
              </w:rPr>
              <w:t>Für uns gestorben – Die Heilsbedeutung des Kreuzes Jesu</w:t>
            </w:r>
            <w:r>
              <w:rPr>
                <w:bCs/>
              </w:rPr>
              <w:t xml:space="preserve"> </w:t>
            </w:r>
            <w:r>
              <w:rPr>
                <w:b/>
                <w:bCs/>
              </w:rPr>
              <w:t xml:space="preserve">(2019-1) </w:t>
            </w:r>
          </w:p>
          <w:p w14:paraId="1E8F9078" w14:textId="77777777" w:rsidR="00267E53" w:rsidRDefault="00267E53">
            <w:pPr>
              <w:cnfStyle w:val="000000100000" w:firstRow="0" w:lastRow="0" w:firstColumn="0" w:lastColumn="0" w:oddVBand="0" w:evenVBand="0" w:oddHBand="1" w:evenHBand="0" w:firstRowFirstColumn="0" w:firstRowLastColumn="0" w:lastRowFirstColumn="0" w:lastRowLastColumn="0"/>
              <w:rPr>
                <w:b/>
                <w:bCs/>
              </w:rPr>
            </w:pPr>
          </w:p>
          <w:p w14:paraId="04A6055E" w14:textId="77777777" w:rsidR="00267E53" w:rsidRDefault="00267E53">
            <w:pPr>
              <w:cnfStyle w:val="000000100000" w:firstRow="0" w:lastRow="0" w:firstColumn="0" w:lastColumn="0" w:oddVBand="0" w:evenVBand="0" w:oddHBand="1" w:evenHBand="0" w:firstRowFirstColumn="0" w:firstRowLastColumn="0" w:lastRowFirstColumn="0" w:lastRowLastColumn="0"/>
              <w:rPr>
                <w:b/>
                <w:bCs/>
              </w:rPr>
            </w:pPr>
            <w:r w:rsidRPr="00267E53">
              <w:rPr>
                <w:bCs/>
              </w:rPr>
              <w:t>Erlösung</w:t>
            </w:r>
            <w:r>
              <w:rPr>
                <w:bCs/>
              </w:rPr>
              <w:t xml:space="preserve"> </w:t>
            </w:r>
            <w:r w:rsidRPr="00267E53">
              <w:rPr>
                <w:bCs/>
              </w:rPr>
              <w:t>Stellen Sie ausgewählte Modelle christlicher Erlösungshoffnung</w:t>
            </w:r>
            <w:r>
              <w:rPr>
                <w:bCs/>
              </w:rPr>
              <w:t xml:space="preserve"> </w:t>
            </w:r>
            <w:r w:rsidRPr="00267E53">
              <w:rPr>
                <w:bCs/>
              </w:rPr>
              <w:t>in ihren biblischen Grundlagen, ihrer theologiegeschichtlichen</w:t>
            </w:r>
            <w:r w:rsidRPr="00267E53">
              <w:rPr>
                <w:bCs/>
              </w:rPr>
              <w:br/>
              <w:t>Entwicklung und ihrer Bedeutung für heute vor</w:t>
            </w:r>
            <w:r w:rsidRPr="00267E53">
              <w:rPr>
                <w:b/>
                <w:bCs/>
              </w:rPr>
              <w:t>.</w:t>
            </w:r>
          </w:p>
          <w:p w14:paraId="70289C58" w14:textId="77777777" w:rsidR="00267E53" w:rsidRDefault="00267E53">
            <w:pPr>
              <w:cnfStyle w:val="000000100000" w:firstRow="0" w:lastRow="0" w:firstColumn="0" w:lastColumn="0" w:oddVBand="0" w:evenVBand="0" w:oddHBand="1" w:evenHBand="0" w:firstRowFirstColumn="0" w:firstRowLastColumn="0" w:lastRowFirstColumn="0" w:lastRowLastColumn="0"/>
              <w:rPr>
                <w:bCs/>
              </w:rPr>
            </w:pPr>
            <w:r>
              <w:rPr>
                <w:b/>
                <w:bCs/>
              </w:rPr>
              <w:t>(2018-2)</w:t>
            </w:r>
          </w:p>
          <w:p w14:paraId="6102DAD2" w14:textId="77777777" w:rsidR="00267E53" w:rsidRDefault="00267E53">
            <w:pPr>
              <w:cnfStyle w:val="000000100000" w:firstRow="0" w:lastRow="0" w:firstColumn="0" w:lastColumn="0" w:oddVBand="0" w:evenVBand="0" w:oddHBand="1" w:evenHBand="0" w:firstRowFirstColumn="0" w:firstRowLastColumn="0" w:lastRowFirstColumn="0" w:lastRowLastColumn="0"/>
              <w:rPr>
                <w:bCs/>
              </w:rPr>
            </w:pPr>
          </w:p>
          <w:p w14:paraId="4591980F" w14:textId="77777777" w:rsidR="00267E53" w:rsidRDefault="00267E53">
            <w:pPr>
              <w:cnfStyle w:val="000000100000" w:firstRow="0" w:lastRow="0" w:firstColumn="0" w:lastColumn="0" w:oddVBand="0" w:evenVBand="0" w:oddHBand="1" w:evenHBand="0" w:firstRowFirstColumn="0" w:firstRowLastColumn="0" w:lastRowFirstColumn="0" w:lastRowLastColumn="0"/>
              <w:rPr>
                <w:bCs/>
              </w:rPr>
            </w:pPr>
            <w:r w:rsidRPr="00267E53">
              <w:rPr>
                <w:bCs/>
              </w:rPr>
              <w:t>Luthers Anschauung von der Rechtfertigung allein aus Glauben:</w:t>
            </w:r>
            <w:r>
              <w:rPr>
                <w:bCs/>
              </w:rPr>
              <w:t xml:space="preserve"> </w:t>
            </w:r>
            <w:r w:rsidRPr="00267E53">
              <w:rPr>
                <w:bCs/>
              </w:rPr>
              <w:t>Stellen Sie die Begründung und Entfaltung von Luthers Rechtfertigungslehre dar und diskutieren Sie diese einerseits im Sinne moderner</w:t>
            </w:r>
            <w:r w:rsidRPr="00267E53">
              <w:rPr>
                <w:bCs/>
              </w:rPr>
              <w:br/>
              <w:t>kritischer Anfragen, andererseits im Kontext der Ökumene.</w:t>
            </w:r>
            <w:r>
              <w:rPr>
                <w:bCs/>
              </w:rPr>
              <w:t xml:space="preserve">  </w:t>
            </w:r>
            <w:r>
              <w:rPr>
                <w:b/>
                <w:bCs/>
              </w:rPr>
              <w:t>(2017-2)</w:t>
            </w:r>
          </w:p>
          <w:p w14:paraId="7D835542" w14:textId="77777777" w:rsidR="00267E53" w:rsidRDefault="00267E53">
            <w:pPr>
              <w:cnfStyle w:val="000000100000" w:firstRow="0" w:lastRow="0" w:firstColumn="0" w:lastColumn="0" w:oddVBand="0" w:evenVBand="0" w:oddHBand="1" w:evenHBand="0" w:firstRowFirstColumn="0" w:firstRowLastColumn="0" w:lastRowFirstColumn="0" w:lastRowLastColumn="0"/>
              <w:rPr>
                <w:bCs/>
              </w:rPr>
            </w:pPr>
          </w:p>
          <w:p w14:paraId="326AAEB4" w14:textId="77777777" w:rsidR="00743E16" w:rsidRPr="00743E16" w:rsidRDefault="00743E16">
            <w:pPr>
              <w:cnfStyle w:val="000000100000" w:firstRow="0" w:lastRow="0" w:firstColumn="0" w:lastColumn="0" w:oddVBand="0" w:evenVBand="0" w:oddHBand="1" w:evenHBand="0" w:firstRowFirstColumn="0" w:firstRowLastColumn="0" w:lastRowFirstColumn="0" w:lastRowLastColumn="0"/>
              <w:rPr>
                <w:b/>
                <w:bCs/>
              </w:rPr>
            </w:pPr>
            <w:r w:rsidRPr="00743E16">
              <w:rPr>
                <w:bCs/>
              </w:rPr>
              <w:t>Der Tod Jesu als Versöhnung, Sühne/Opfer, Stellvertretung. Stellen Sie problemorientiert</w:t>
            </w:r>
            <w:r w:rsidRPr="00743E16">
              <w:rPr>
                <w:bCs/>
              </w:rPr>
              <w:br/>
              <w:t>exemplarische und alternative Lehrbildungen dazu dar. Inwiefern trugen Ergebnisse der</w:t>
            </w:r>
            <w:r>
              <w:rPr>
                <w:bCs/>
              </w:rPr>
              <w:t xml:space="preserve"> </w:t>
            </w:r>
            <w:r w:rsidRPr="00743E16">
              <w:rPr>
                <w:bCs/>
              </w:rPr>
              <w:t>neueren und neuesten Bibelexegese zur Fortbildung der neueren dogmatischen Lehre bei?</w:t>
            </w:r>
            <w:r>
              <w:rPr>
                <w:bCs/>
              </w:rPr>
              <w:t xml:space="preserve"> </w:t>
            </w:r>
            <w:r w:rsidRPr="00743E16">
              <w:rPr>
                <w:bCs/>
              </w:rPr>
              <w:t>Skizzieren Sie eine heute rechenschaftsfähige Antwort auf die Frage nach der Heilsbedeutung des Todes Jesu.</w:t>
            </w:r>
            <w:r>
              <w:rPr>
                <w:bCs/>
              </w:rPr>
              <w:t xml:space="preserve">  </w:t>
            </w:r>
            <w:r>
              <w:rPr>
                <w:b/>
                <w:bCs/>
              </w:rPr>
              <w:t>(2012-2)</w:t>
            </w:r>
          </w:p>
        </w:tc>
        <w:tc>
          <w:tcPr>
            <w:tcW w:w="1691" w:type="dxa"/>
          </w:tcPr>
          <w:p w14:paraId="41BCEE41" w14:textId="77777777" w:rsidR="00735D59" w:rsidRPr="00BD0E72" w:rsidRDefault="00735D59">
            <w:pPr>
              <w:cnfStyle w:val="000000100000" w:firstRow="0" w:lastRow="0" w:firstColumn="0" w:lastColumn="0" w:oddVBand="0" w:evenVBand="0" w:oddHBand="1" w:evenHBand="0" w:firstRowFirstColumn="0" w:firstRowLastColumn="0" w:lastRowFirstColumn="0" w:lastRowLastColumn="0"/>
            </w:pPr>
          </w:p>
        </w:tc>
      </w:tr>
      <w:tr w:rsidR="00BD0E72" w14:paraId="6281974B" w14:textId="77777777" w:rsidTr="00BD0E72">
        <w:tc>
          <w:tcPr>
            <w:cnfStyle w:val="001000000000" w:firstRow="0" w:lastRow="0" w:firstColumn="1" w:lastColumn="0" w:oddVBand="0" w:evenVBand="0" w:oddHBand="0" w:evenHBand="0" w:firstRowFirstColumn="0" w:firstRowLastColumn="0" w:lastRowFirstColumn="0" w:lastRowLastColumn="0"/>
            <w:tcW w:w="1843" w:type="dxa"/>
          </w:tcPr>
          <w:p w14:paraId="7A11728E" w14:textId="77777777" w:rsidR="00BD0E72" w:rsidRPr="00BD0E72" w:rsidRDefault="00BD0E72">
            <w:pPr>
              <w:rPr>
                <w:b w:val="0"/>
                <w:bCs w:val="0"/>
              </w:rPr>
            </w:pPr>
            <w:r>
              <w:rPr>
                <w:b w:val="0"/>
                <w:bCs w:val="0"/>
              </w:rPr>
              <w:t>Anthropologie</w:t>
            </w:r>
          </w:p>
        </w:tc>
        <w:tc>
          <w:tcPr>
            <w:tcW w:w="5528" w:type="dxa"/>
          </w:tcPr>
          <w:p w14:paraId="0A64B8C3" w14:textId="35F1DD32" w:rsidR="00BD0E72" w:rsidRDefault="00BD0E72">
            <w:pPr>
              <w:cnfStyle w:val="000000000000" w:firstRow="0" w:lastRow="0" w:firstColumn="0" w:lastColumn="0" w:oddVBand="0" w:evenVBand="0" w:oddHBand="0" w:evenHBand="0" w:firstRowFirstColumn="0" w:firstRowLastColumn="0" w:lastRowFirstColumn="0" w:lastRowLastColumn="0"/>
              <w:rPr>
                <w:b/>
                <w:bCs/>
              </w:rPr>
            </w:pPr>
            <w:r w:rsidRPr="00BD0E72">
              <w:rPr>
                <w:bCs/>
              </w:rPr>
              <w:t>»Schluss mit Sünde!« – so forderte jüngst der Würzburger Systematiker Klaas Hu</w:t>
            </w:r>
            <w:r w:rsidR="00CB0A3A">
              <w:rPr>
                <w:bCs/>
              </w:rPr>
              <w:t>i</w:t>
            </w:r>
            <w:r w:rsidRPr="00BD0E72">
              <w:rPr>
                <w:bCs/>
              </w:rPr>
              <w:t>zing und rief zu einer neuen Reformation auf, um endlich der dunklen, den Menschen erniedrigenden Macht des Sündenbegriffs Einhalt zu gebieten. Entwickeln Sie vor dem Hintergrund von ausgewählten Stationen der christlichen Anthropologie unter besonderer Berücksichtigung der reformatorischen Traditionen die Problematik des Sündenbegriffs und begründen vor diesem Hintergrund einen möglichen Umgang damit.</w:t>
            </w:r>
            <w:r>
              <w:rPr>
                <w:bCs/>
              </w:rPr>
              <w:t xml:space="preserve">  </w:t>
            </w:r>
            <w:r>
              <w:rPr>
                <w:b/>
                <w:bCs/>
              </w:rPr>
              <w:t>(2022-1)</w:t>
            </w:r>
          </w:p>
          <w:p w14:paraId="5510B807" w14:textId="77777777" w:rsidR="00AE114C" w:rsidRDefault="00AE114C">
            <w:pPr>
              <w:cnfStyle w:val="000000000000" w:firstRow="0" w:lastRow="0" w:firstColumn="0" w:lastColumn="0" w:oddVBand="0" w:evenVBand="0" w:oddHBand="0" w:evenHBand="0" w:firstRowFirstColumn="0" w:firstRowLastColumn="0" w:lastRowFirstColumn="0" w:lastRowLastColumn="0"/>
              <w:rPr>
                <w:b/>
                <w:bCs/>
              </w:rPr>
            </w:pPr>
          </w:p>
          <w:p w14:paraId="7D70BE4E" w14:textId="77777777" w:rsidR="00735D59" w:rsidRDefault="00735D59">
            <w:pPr>
              <w:cnfStyle w:val="000000000000" w:firstRow="0" w:lastRow="0" w:firstColumn="0" w:lastColumn="0" w:oddVBand="0" w:evenVBand="0" w:oddHBand="0" w:evenHBand="0" w:firstRowFirstColumn="0" w:firstRowLastColumn="0" w:lastRowFirstColumn="0" w:lastRowLastColumn="0"/>
            </w:pPr>
            <w:r w:rsidRPr="00735D59">
              <w:t>Geschöpf unter Geschöpfen.</w:t>
            </w:r>
            <w:r w:rsidRPr="00735D59">
              <w:br/>
              <w:t>Grundzüge evangelisch-lutherischer Anthropologie</w:t>
            </w:r>
            <w:r w:rsidRPr="00735D59">
              <w:br/>
              <w:t>im Zusammenhang der Schöpfungslehre.</w:t>
            </w:r>
            <w:r>
              <w:t xml:space="preserve"> </w:t>
            </w:r>
            <w:r>
              <w:rPr>
                <w:b/>
              </w:rPr>
              <w:t>(2020-1)</w:t>
            </w:r>
          </w:p>
          <w:p w14:paraId="6941A767" w14:textId="77777777" w:rsidR="00735D59" w:rsidRDefault="00735D59">
            <w:pPr>
              <w:cnfStyle w:val="000000000000" w:firstRow="0" w:lastRow="0" w:firstColumn="0" w:lastColumn="0" w:oddVBand="0" w:evenVBand="0" w:oddHBand="0" w:evenHBand="0" w:firstRowFirstColumn="0" w:firstRowLastColumn="0" w:lastRowFirstColumn="0" w:lastRowLastColumn="0"/>
            </w:pPr>
          </w:p>
          <w:p w14:paraId="16BFF802" w14:textId="77777777" w:rsidR="00735D59" w:rsidRDefault="00AE114C">
            <w:pPr>
              <w:cnfStyle w:val="000000000000" w:firstRow="0" w:lastRow="0" w:firstColumn="0" w:lastColumn="0" w:oddVBand="0" w:evenVBand="0" w:oddHBand="0" w:evenHBand="0" w:firstRowFirstColumn="0" w:firstRowLastColumn="0" w:lastRowFirstColumn="0" w:lastRowLastColumn="0"/>
            </w:pPr>
            <w:r w:rsidRPr="00AE114C">
              <w:t>Entwickeln Sie eine evangelische Lehre von der Sünde.</w:t>
            </w:r>
            <w:r>
              <w:t xml:space="preserve">  </w:t>
            </w:r>
            <w:r>
              <w:rPr>
                <w:b/>
              </w:rPr>
              <w:t>(2016-2)</w:t>
            </w:r>
          </w:p>
          <w:p w14:paraId="5D9A132E" w14:textId="77777777" w:rsidR="00AC3920" w:rsidRDefault="00AC3920">
            <w:pPr>
              <w:cnfStyle w:val="000000000000" w:firstRow="0" w:lastRow="0" w:firstColumn="0" w:lastColumn="0" w:oddVBand="0" w:evenVBand="0" w:oddHBand="0" w:evenHBand="0" w:firstRowFirstColumn="0" w:firstRowLastColumn="0" w:lastRowFirstColumn="0" w:lastRowLastColumn="0"/>
            </w:pPr>
          </w:p>
          <w:p w14:paraId="7ADEBD39" w14:textId="77777777" w:rsidR="00AC3920" w:rsidRDefault="00AC3920">
            <w:pPr>
              <w:cnfStyle w:val="000000000000" w:firstRow="0" w:lastRow="0" w:firstColumn="0" w:lastColumn="0" w:oddVBand="0" w:evenVBand="0" w:oddHBand="0" w:evenHBand="0" w:firstRowFirstColumn="0" w:firstRowLastColumn="0" w:lastRowFirstColumn="0" w:lastRowLastColumn="0"/>
            </w:pPr>
            <w:r w:rsidRPr="00AC3920">
              <w:t>Was ist der Mensch? Theologische Anthropologie.</w:t>
            </w:r>
          </w:p>
          <w:p w14:paraId="4E0E3B07" w14:textId="77777777" w:rsidR="00AC3920" w:rsidRPr="00AC3920" w:rsidRDefault="00AC3920">
            <w:pPr>
              <w:cnfStyle w:val="000000000000" w:firstRow="0" w:lastRow="0" w:firstColumn="0" w:lastColumn="0" w:oddVBand="0" w:evenVBand="0" w:oddHBand="0" w:evenHBand="0" w:firstRowFirstColumn="0" w:firstRowLastColumn="0" w:lastRowFirstColumn="0" w:lastRowLastColumn="0"/>
            </w:pPr>
            <w:r>
              <w:rPr>
                <w:b/>
              </w:rPr>
              <w:t>(2015-1)</w:t>
            </w:r>
          </w:p>
        </w:tc>
        <w:tc>
          <w:tcPr>
            <w:tcW w:w="1691" w:type="dxa"/>
          </w:tcPr>
          <w:p w14:paraId="12FB572F" w14:textId="77777777" w:rsidR="00BD0E72" w:rsidRDefault="00BD0E72">
            <w:pPr>
              <w:cnfStyle w:val="000000000000" w:firstRow="0" w:lastRow="0" w:firstColumn="0" w:lastColumn="0" w:oddVBand="0" w:evenVBand="0" w:oddHBand="0" w:evenHBand="0" w:firstRowFirstColumn="0" w:firstRowLastColumn="0" w:lastRowFirstColumn="0" w:lastRowLastColumn="0"/>
            </w:pPr>
          </w:p>
          <w:p w14:paraId="4F4C5F2B" w14:textId="77777777" w:rsidR="00AE114C" w:rsidRDefault="00AE114C">
            <w:pPr>
              <w:cnfStyle w:val="000000000000" w:firstRow="0" w:lastRow="0" w:firstColumn="0" w:lastColumn="0" w:oddVBand="0" w:evenVBand="0" w:oddHBand="0" w:evenHBand="0" w:firstRowFirstColumn="0" w:firstRowLastColumn="0" w:lastRowFirstColumn="0" w:lastRowLastColumn="0"/>
            </w:pPr>
          </w:p>
          <w:p w14:paraId="3FEBDE32" w14:textId="77777777" w:rsidR="00AE114C" w:rsidRDefault="00AE114C">
            <w:pPr>
              <w:cnfStyle w:val="000000000000" w:firstRow="0" w:lastRow="0" w:firstColumn="0" w:lastColumn="0" w:oddVBand="0" w:evenVBand="0" w:oddHBand="0" w:evenHBand="0" w:firstRowFirstColumn="0" w:firstRowLastColumn="0" w:lastRowFirstColumn="0" w:lastRowLastColumn="0"/>
            </w:pPr>
          </w:p>
          <w:p w14:paraId="56B7FB61" w14:textId="77777777" w:rsidR="00AE114C" w:rsidRDefault="00AE114C">
            <w:pPr>
              <w:cnfStyle w:val="000000000000" w:firstRow="0" w:lastRow="0" w:firstColumn="0" w:lastColumn="0" w:oddVBand="0" w:evenVBand="0" w:oddHBand="0" w:evenHBand="0" w:firstRowFirstColumn="0" w:firstRowLastColumn="0" w:lastRowFirstColumn="0" w:lastRowLastColumn="0"/>
            </w:pPr>
          </w:p>
          <w:p w14:paraId="6B33A28F" w14:textId="77777777" w:rsidR="00AE114C" w:rsidRDefault="00AE114C">
            <w:pPr>
              <w:cnfStyle w:val="000000000000" w:firstRow="0" w:lastRow="0" w:firstColumn="0" w:lastColumn="0" w:oddVBand="0" w:evenVBand="0" w:oddHBand="0" w:evenHBand="0" w:firstRowFirstColumn="0" w:firstRowLastColumn="0" w:lastRowFirstColumn="0" w:lastRowLastColumn="0"/>
            </w:pPr>
          </w:p>
          <w:p w14:paraId="36F03E7D" w14:textId="77777777" w:rsidR="00AE114C" w:rsidRDefault="00AE114C">
            <w:pPr>
              <w:cnfStyle w:val="000000000000" w:firstRow="0" w:lastRow="0" w:firstColumn="0" w:lastColumn="0" w:oddVBand="0" w:evenVBand="0" w:oddHBand="0" w:evenHBand="0" w:firstRowFirstColumn="0" w:firstRowLastColumn="0" w:lastRowFirstColumn="0" w:lastRowLastColumn="0"/>
            </w:pPr>
          </w:p>
          <w:p w14:paraId="399A02AC" w14:textId="77777777" w:rsidR="00AE114C" w:rsidRDefault="00AE114C">
            <w:pPr>
              <w:cnfStyle w:val="000000000000" w:firstRow="0" w:lastRow="0" w:firstColumn="0" w:lastColumn="0" w:oddVBand="0" w:evenVBand="0" w:oddHBand="0" w:evenHBand="0" w:firstRowFirstColumn="0" w:firstRowLastColumn="0" w:lastRowFirstColumn="0" w:lastRowLastColumn="0"/>
            </w:pPr>
          </w:p>
          <w:p w14:paraId="64656257" w14:textId="77777777" w:rsidR="00AE114C" w:rsidRDefault="00AE114C">
            <w:pPr>
              <w:cnfStyle w:val="000000000000" w:firstRow="0" w:lastRow="0" w:firstColumn="0" w:lastColumn="0" w:oddVBand="0" w:evenVBand="0" w:oddHBand="0" w:evenHBand="0" w:firstRowFirstColumn="0" w:firstRowLastColumn="0" w:lastRowFirstColumn="0" w:lastRowLastColumn="0"/>
            </w:pPr>
          </w:p>
          <w:p w14:paraId="207A85FD" w14:textId="77777777" w:rsidR="00AE114C" w:rsidRDefault="00AE114C">
            <w:pPr>
              <w:cnfStyle w:val="000000000000" w:firstRow="0" w:lastRow="0" w:firstColumn="0" w:lastColumn="0" w:oddVBand="0" w:evenVBand="0" w:oddHBand="0" w:evenHBand="0" w:firstRowFirstColumn="0" w:firstRowLastColumn="0" w:lastRowFirstColumn="0" w:lastRowLastColumn="0"/>
            </w:pPr>
          </w:p>
          <w:p w14:paraId="17730158" w14:textId="77777777" w:rsidR="00AE114C" w:rsidRDefault="00AE114C">
            <w:pPr>
              <w:cnfStyle w:val="000000000000" w:firstRow="0" w:lastRow="0" w:firstColumn="0" w:lastColumn="0" w:oddVBand="0" w:evenVBand="0" w:oddHBand="0" w:evenHBand="0" w:firstRowFirstColumn="0" w:firstRowLastColumn="0" w:lastRowFirstColumn="0" w:lastRowLastColumn="0"/>
            </w:pPr>
          </w:p>
          <w:p w14:paraId="32075CEB" w14:textId="77777777" w:rsidR="00AE114C" w:rsidRDefault="00AE114C">
            <w:pPr>
              <w:cnfStyle w:val="000000000000" w:firstRow="0" w:lastRow="0" w:firstColumn="0" w:lastColumn="0" w:oddVBand="0" w:evenVBand="0" w:oddHBand="0" w:evenHBand="0" w:firstRowFirstColumn="0" w:firstRowLastColumn="0" w:lastRowFirstColumn="0" w:lastRowLastColumn="0"/>
            </w:pPr>
          </w:p>
          <w:p w14:paraId="5F8475F1" w14:textId="77777777" w:rsidR="00AE114C" w:rsidRDefault="00AE114C">
            <w:pPr>
              <w:cnfStyle w:val="000000000000" w:firstRow="0" w:lastRow="0" w:firstColumn="0" w:lastColumn="0" w:oddVBand="0" w:evenVBand="0" w:oddHBand="0" w:evenHBand="0" w:firstRowFirstColumn="0" w:firstRowLastColumn="0" w:lastRowFirstColumn="0" w:lastRowLastColumn="0"/>
            </w:pPr>
          </w:p>
          <w:p w14:paraId="77AD7ED5" w14:textId="77777777" w:rsidR="004013AD" w:rsidRDefault="004013AD">
            <w:pPr>
              <w:cnfStyle w:val="000000000000" w:firstRow="0" w:lastRow="0" w:firstColumn="0" w:lastColumn="0" w:oddVBand="0" w:evenVBand="0" w:oddHBand="0" w:evenHBand="0" w:firstRowFirstColumn="0" w:firstRowLastColumn="0" w:lastRowFirstColumn="0" w:lastRowLastColumn="0"/>
            </w:pPr>
          </w:p>
          <w:p w14:paraId="55E79AE0" w14:textId="77777777" w:rsidR="00AE114C" w:rsidRDefault="00AE114C">
            <w:pPr>
              <w:cnfStyle w:val="000000000000" w:firstRow="0" w:lastRow="0" w:firstColumn="0" w:lastColumn="0" w:oddVBand="0" w:evenVBand="0" w:oddHBand="0" w:evenHBand="0" w:firstRowFirstColumn="0" w:firstRowLastColumn="0" w:lastRowFirstColumn="0" w:lastRowLastColumn="0"/>
            </w:pPr>
            <w:r>
              <w:t>Auch Schöpfungslehre</w:t>
            </w:r>
          </w:p>
          <w:p w14:paraId="312D79FD" w14:textId="77777777" w:rsidR="00AE114C" w:rsidRDefault="00AE114C">
            <w:pPr>
              <w:cnfStyle w:val="000000000000" w:firstRow="0" w:lastRow="0" w:firstColumn="0" w:lastColumn="0" w:oddVBand="0" w:evenVBand="0" w:oddHBand="0" w:evenHBand="0" w:firstRowFirstColumn="0" w:firstRowLastColumn="0" w:lastRowFirstColumn="0" w:lastRowLastColumn="0"/>
            </w:pPr>
          </w:p>
          <w:p w14:paraId="38ADA6FE" w14:textId="77777777" w:rsidR="00AE114C" w:rsidRDefault="00AE114C">
            <w:pPr>
              <w:cnfStyle w:val="000000000000" w:firstRow="0" w:lastRow="0" w:firstColumn="0" w:lastColumn="0" w:oddVBand="0" w:evenVBand="0" w:oddHBand="0" w:evenHBand="0" w:firstRowFirstColumn="0" w:firstRowLastColumn="0" w:lastRowFirstColumn="0" w:lastRowLastColumn="0"/>
            </w:pPr>
          </w:p>
          <w:p w14:paraId="78EC2E12" w14:textId="77777777" w:rsidR="00AE114C" w:rsidRDefault="00AE114C">
            <w:pPr>
              <w:cnfStyle w:val="000000000000" w:firstRow="0" w:lastRow="0" w:firstColumn="0" w:lastColumn="0" w:oddVBand="0" w:evenVBand="0" w:oddHBand="0" w:evenHBand="0" w:firstRowFirstColumn="0" w:firstRowLastColumn="0" w:lastRowFirstColumn="0" w:lastRowLastColumn="0"/>
            </w:pPr>
          </w:p>
          <w:p w14:paraId="17B0538A" w14:textId="77777777" w:rsidR="00AE114C" w:rsidRPr="00BD0E72" w:rsidRDefault="00AE114C">
            <w:pPr>
              <w:cnfStyle w:val="000000000000" w:firstRow="0" w:lastRow="0" w:firstColumn="0" w:lastColumn="0" w:oddVBand="0" w:evenVBand="0" w:oddHBand="0" w:evenHBand="0" w:firstRowFirstColumn="0" w:firstRowLastColumn="0" w:lastRowFirstColumn="0" w:lastRowLastColumn="0"/>
            </w:pPr>
          </w:p>
        </w:tc>
      </w:tr>
      <w:tr w:rsidR="00735D59" w14:paraId="5C608C06" w14:textId="77777777" w:rsidTr="00BD0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20960100" w14:textId="77777777" w:rsidR="00735D59" w:rsidRDefault="00735D59">
            <w:pPr>
              <w:rPr>
                <w:b w:val="0"/>
                <w:bCs w:val="0"/>
              </w:rPr>
            </w:pPr>
            <w:r>
              <w:rPr>
                <w:b w:val="0"/>
                <w:bCs w:val="0"/>
              </w:rPr>
              <w:lastRenderedPageBreak/>
              <w:t>Ekklesiologie</w:t>
            </w:r>
          </w:p>
        </w:tc>
        <w:tc>
          <w:tcPr>
            <w:tcW w:w="5528" w:type="dxa"/>
          </w:tcPr>
          <w:p w14:paraId="35B10DEE" w14:textId="77777777" w:rsidR="004013AD" w:rsidRPr="004013AD" w:rsidRDefault="004013AD">
            <w:pPr>
              <w:cnfStyle w:val="000000100000" w:firstRow="0" w:lastRow="0" w:firstColumn="0" w:lastColumn="0" w:oddVBand="0" w:evenVBand="0" w:oddHBand="1" w:evenHBand="0" w:firstRowFirstColumn="0" w:firstRowLastColumn="0" w:lastRowFirstColumn="0" w:lastRowLastColumn="0"/>
              <w:rPr>
                <w:b/>
                <w:bCs/>
              </w:rPr>
            </w:pPr>
            <w:r>
              <w:rPr>
                <w:bCs/>
              </w:rPr>
              <w:t xml:space="preserve">Die „Bekenntnisschriften“ und ihre aktuelle Geltung. Entfalten Sie die Bedeutung der „Bekenntnisschriften“ (BSELK) für die Lehrbildung und Lehrbeurteilung in der evangelisch-lutherischen Kirche. Diskutieren Sie dabei auch die Kritik an einer „Bekenntnisbindung“. </w:t>
            </w:r>
            <w:r>
              <w:rPr>
                <w:b/>
                <w:bCs/>
              </w:rPr>
              <w:t>(2023-1)</w:t>
            </w:r>
          </w:p>
          <w:p w14:paraId="64702E63" w14:textId="77777777" w:rsidR="004013AD" w:rsidRDefault="004013AD">
            <w:pPr>
              <w:cnfStyle w:val="000000100000" w:firstRow="0" w:lastRow="0" w:firstColumn="0" w:lastColumn="0" w:oddVBand="0" w:evenVBand="0" w:oddHBand="1" w:evenHBand="0" w:firstRowFirstColumn="0" w:firstRowLastColumn="0" w:lastRowFirstColumn="0" w:lastRowLastColumn="0"/>
              <w:rPr>
                <w:bCs/>
              </w:rPr>
            </w:pPr>
          </w:p>
          <w:p w14:paraId="3EB07E61" w14:textId="77777777" w:rsidR="00735D59" w:rsidRPr="00AC3920" w:rsidRDefault="00735D59">
            <w:pPr>
              <w:cnfStyle w:val="000000100000" w:firstRow="0" w:lastRow="0" w:firstColumn="0" w:lastColumn="0" w:oddVBand="0" w:evenVBand="0" w:oddHBand="1" w:evenHBand="0" w:firstRowFirstColumn="0" w:firstRowLastColumn="0" w:lastRowFirstColumn="0" w:lastRowLastColumn="0"/>
              <w:rPr>
                <w:bCs/>
              </w:rPr>
            </w:pPr>
            <w:r w:rsidRPr="00AC3920">
              <w:rPr>
                <w:bCs/>
              </w:rPr>
              <w:t>Die Evangelisch-Lutherische Kirche und ihr Amt:</w:t>
            </w:r>
            <w:r w:rsidRPr="00AC3920">
              <w:rPr>
                <w:bCs/>
              </w:rPr>
              <w:br/>
              <w:t>Stellen Sie Grundaspekte der Evangelisch-Lutherischen Auffassung von der Kirche dar und entwickeln Sie von da aus eine Darstellung und</w:t>
            </w:r>
            <w:r w:rsidRPr="00AC3920">
              <w:rPr>
                <w:bCs/>
              </w:rPr>
              <w:br/>
              <w:t>Deutung des geistlichen Amtes. Berücksichtigen Sie dabei auch die Frage nach der Möglichkeit einer</w:t>
            </w:r>
            <w:r w:rsidRPr="00AC3920">
              <w:rPr>
                <w:bCs/>
              </w:rPr>
              <w:br/>
              <w:t xml:space="preserve">Annäherung an die römisch-katholische Auffassung vom Priesteramt. </w:t>
            </w:r>
            <w:r w:rsidRPr="00AC3920">
              <w:rPr>
                <w:b/>
                <w:bCs/>
              </w:rPr>
              <w:t>(2020-1)</w:t>
            </w:r>
          </w:p>
          <w:p w14:paraId="13ED3718" w14:textId="77777777" w:rsidR="00AC3920" w:rsidRPr="00AC3920" w:rsidRDefault="00AC3920">
            <w:pPr>
              <w:cnfStyle w:val="000000100000" w:firstRow="0" w:lastRow="0" w:firstColumn="0" w:lastColumn="0" w:oddVBand="0" w:evenVBand="0" w:oddHBand="1" w:evenHBand="0" w:firstRowFirstColumn="0" w:firstRowLastColumn="0" w:lastRowFirstColumn="0" w:lastRowLastColumn="0"/>
              <w:rPr>
                <w:bCs/>
              </w:rPr>
            </w:pPr>
          </w:p>
          <w:p w14:paraId="0E673DC2" w14:textId="77777777" w:rsidR="00AC3920" w:rsidRPr="00AC3920" w:rsidRDefault="00AC3920">
            <w:pPr>
              <w:cnfStyle w:val="000000100000" w:firstRow="0" w:lastRow="0" w:firstColumn="0" w:lastColumn="0" w:oddVBand="0" w:evenVBand="0" w:oddHBand="1" w:evenHBand="0" w:firstRowFirstColumn="0" w:firstRowLastColumn="0" w:lastRowFirstColumn="0" w:lastRowLastColumn="0"/>
              <w:rPr>
                <w:bCs/>
              </w:rPr>
            </w:pPr>
            <w:r w:rsidRPr="00AC3920">
              <w:rPr>
                <w:bCs/>
              </w:rPr>
              <w:t xml:space="preserve">Congregatio sanctorum. Entfalten Sie Grundzüge einer evangelischen Ekklesiologie.  </w:t>
            </w:r>
            <w:r w:rsidRPr="00AC3920">
              <w:rPr>
                <w:b/>
                <w:bCs/>
              </w:rPr>
              <w:t>(2014-1)</w:t>
            </w:r>
          </w:p>
          <w:p w14:paraId="29B8EB22" w14:textId="77777777" w:rsidR="00AC3920" w:rsidRPr="00AC3920" w:rsidRDefault="00AC3920">
            <w:pPr>
              <w:cnfStyle w:val="000000100000" w:firstRow="0" w:lastRow="0" w:firstColumn="0" w:lastColumn="0" w:oddVBand="0" w:evenVBand="0" w:oddHBand="1" w:evenHBand="0" w:firstRowFirstColumn="0" w:firstRowLastColumn="0" w:lastRowFirstColumn="0" w:lastRowLastColumn="0"/>
              <w:rPr>
                <w:bCs/>
              </w:rPr>
            </w:pPr>
          </w:p>
          <w:p w14:paraId="36213EE9" w14:textId="77777777" w:rsidR="00AC3920" w:rsidRPr="00AC3920" w:rsidRDefault="00AC3920">
            <w:pPr>
              <w:cnfStyle w:val="000000100000" w:firstRow="0" w:lastRow="0" w:firstColumn="0" w:lastColumn="0" w:oddVBand="0" w:evenVBand="0" w:oddHBand="1" w:evenHBand="0" w:firstRowFirstColumn="0" w:firstRowLastColumn="0" w:lastRowFirstColumn="0" w:lastRowLastColumn="0"/>
              <w:rPr>
                <w:b/>
                <w:bCs/>
              </w:rPr>
            </w:pPr>
            <w:r w:rsidRPr="00AC3920">
              <w:rPr>
                <w:bCs/>
              </w:rPr>
              <w:t>„Sichtbare und unsichtbare Kirche“ – warum ist diese Unterscheidung im Rahmen einer</w:t>
            </w:r>
            <w:r>
              <w:rPr>
                <w:bCs/>
              </w:rPr>
              <w:t xml:space="preserve"> </w:t>
            </w:r>
            <w:r w:rsidRPr="00AC3920">
              <w:rPr>
                <w:bCs/>
              </w:rPr>
              <w:t>protestantischen Ekklesiologie wichtig – und wie ist das Verhältnis der beiden Aspekte zu</w:t>
            </w:r>
            <w:r w:rsidRPr="00AC3920">
              <w:rPr>
                <w:bCs/>
              </w:rPr>
              <w:br/>
              <w:t>bestimmen?</w:t>
            </w:r>
            <w:r>
              <w:rPr>
                <w:bCs/>
              </w:rPr>
              <w:t xml:space="preserve">  </w:t>
            </w:r>
            <w:r>
              <w:rPr>
                <w:b/>
                <w:bCs/>
              </w:rPr>
              <w:t>(2013-2)</w:t>
            </w:r>
          </w:p>
        </w:tc>
        <w:tc>
          <w:tcPr>
            <w:tcW w:w="1691" w:type="dxa"/>
          </w:tcPr>
          <w:p w14:paraId="34773607" w14:textId="77777777" w:rsidR="00735D59" w:rsidRPr="00BD0E72" w:rsidRDefault="00735D59">
            <w:pPr>
              <w:cnfStyle w:val="000000100000" w:firstRow="0" w:lastRow="0" w:firstColumn="0" w:lastColumn="0" w:oddVBand="0" w:evenVBand="0" w:oddHBand="1" w:evenHBand="0" w:firstRowFirstColumn="0" w:firstRowLastColumn="0" w:lastRowFirstColumn="0" w:lastRowLastColumn="0"/>
            </w:pPr>
          </w:p>
        </w:tc>
      </w:tr>
      <w:tr w:rsidR="00AC3920" w14:paraId="71BC8036" w14:textId="77777777" w:rsidTr="00BD0E72">
        <w:tc>
          <w:tcPr>
            <w:cnfStyle w:val="001000000000" w:firstRow="0" w:lastRow="0" w:firstColumn="1" w:lastColumn="0" w:oddVBand="0" w:evenVBand="0" w:oddHBand="0" w:evenHBand="0" w:firstRowFirstColumn="0" w:firstRowLastColumn="0" w:lastRowFirstColumn="0" w:lastRowLastColumn="0"/>
            <w:tcW w:w="1843" w:type="dxa"/>
          </w:tcPr>
          <w:p w14:paraId="7EE8A814" w14:textId="77777777" w:rsidR="00AC3920" w:rsidRDefault="00AC3920">
            <w:pPr>
              <w:rPr>
                <w:b w:val="0"/>
                <w:bCs w:val="0"/>
              </w:rPr>
            </w:pPr>
            <w:r>
              <w:rPr>
                <w:b w:val="0"/>
                <w:bCs w:val="0"/>
              </w:rPr>
              <w:t>Sakramentenlehre</w:t>
            </w:r>
          </w:p>
        </w:tc>
        <w:tc>
          <w:tcPr>
            <w:tcW w:w="5528" w:type="dxa"/>
          </w:tcPr>
          <w:p w14:paraId="3E8508AB" w14:textId="77777777" w:rsidR="00AC3920" w:rsidRPr="00AC3920" w:rsidRDefault="00AC3920">
            <w:pPr>
              <w:cnfStyle w:val="000000000000" w:firstRow="0" w:lastRow="0" w:firstColumn="0" w:lastColumn="0" w:oddVBand="0" w:evenVBand="0" w:oddHBand="0" w:evenHBand="0" w:firstRowFirstColumn="0" w:firstRowLastColumn="0" w:lastRowFirstColumn="0" w:lastRowLastColumn="0"/>
              <w:rPr>
                <w:bCs/>
              </w:rPr>
            </w:pPr>
            <w:r w:rsidRPr="00AC3920">
              <w:rPr>
                <w:bCs/>
              </w:rPr>
              <w:t>Kindertaufe – klassische Begründungen, Anfragen, eigene Stellungnahme.</w:t>
            </w:r>
            <w:r>
              <w:rPr>
                <w:bCs/>
              </w:rPr>
              <w:t xml:space="preserve">  </w:t>
            </w:r>
            <w:r>
              <w:rPr>
                <w:b/>
                <w:bCs/>
              </w:rPr>
              <w:t>(2015-2)</w:t>
            </w:r>
          </w:p>
        </w:tc>
        <w:tc>
          <w:tcPr>
            <w:tcW w:w="1691" w:type="dxa"/>
          </w:tcPr>
          <w:p w14:paraId="10AA5646" w14:textId="77777777" w:rsidR="00AC3920" w:rsidRPr="00BD0E72" w:rsidRDefault="00AC3920">
            <w:pPr>
              <w:cnfStyle w:val="000000000000" w:firstRow="0" w:lastRow="0" w:firstColumn="0" w:lastColumn="0" w:oddVBand="0" w:evenVBand="0" w:oddHBand="0" w:evenHBand="0" w:firstRowFirstColumn="0" w:firstRowLastColumn="0" w:lastRowFirstColumn="0" w:lastRowLastColumn="0"/>
            </w:pPr>
          </w:p>
        </w:tc>
      </w:tr>
      <w:tr w:rsidR="00BD0E72" w14:paraId="10B05FC9" w14:textId="77777777" w:rsidTr="00BD0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678F8E14" w14:textId="77777777" w:rsidR="00BD0E72" w:rsidRPr="00BD0E72" w:rsidRDefault="00735D59">
            <w:pPr>
              <w:rPr>
                <w:b w:val="0"/>
                <w:bCs w:val="0"/>
              </w:rPr>
            </w:pPr>
            <w:r>
              <w:rPr>
                <w:b w:val="0"/>
                <w:bCs w:val="0"/>
              </w:rPr>
              <w:t>Pneumatologie</w:t>
            </w:r>
          </w:p>
        </w:tc>
        <w:tc>
          <w:tcPr>
            <w:tcW w:w="5528" w:type="dxa"/>
          </w:tcPr>
          <w:p w14:paraId="03481B01" w14:textId="1A6158CF" w:rsidR="002C1970" w:rsidRDefault="002C1970">
            <w:pPr>
              <w:cnfStyle w:val="000000100000" w:firstRow="0" w:lastRow="0" w:firstColumn="0" w:lastColumn="0" w:oddVBand="0" w:evenVBand="0" w:oddHBand="1" w:evenHBand="0" w:firstRowFirstColumn="0" w:firstRowLastColumn="0" w:lastRowFirstColumn="0" w:lastRowLastColumn="0"/>
            </w:pPr>
            <w:r>
              <w:t>Die linke Hand Gottes. Stellen Sie die Grundzüge christlicher Pneumatologie dar und diskutieren Sie die Rolle des Heiligen Geistes in der evangelischen Glaubenslehre (</w:t>
            </w:r>
            <w:r>
              <w:rPr>
                <w:b/>
              </w:rPr>
              <w:t>2024-1</w:t>
            </w:r>
            <w:r>
              <w:t>)</w:t>
            </w:r>
          </w:p>
          <w:p w14:paraId="4ADC5A51" w14:textId="77777777" w:rsidR="002C1970" w:rsidRDefault="002C1970">
            <w:pPr>
              <w:cnfStyle w:val="000000100000" w:firstRow="0" w:lastRow="0" w:firstColumn="0" w:lastColumn="0" w:oddVBand="0" w:evenVBand="0" w:oddHBand="1" w:evenHBand="0" w:firstRowFirstColumn="0" w:firstRowLastColumn="0" w:lastRowFirstColumn="0" w:lastRowLastColumn="0"/>
            </w:pPr>
          </w:p>
          <w:p w14:paraId="094A75DA" w14:textId="0040A3E6" w:rsidR="00BD0E72" w:rsidRDefault="00735D59">
            <w:pPr>
              <w:cnfStyle w:val="000000100000" w:firstRow="0" w:lastRow="0" w:firstColumn="0" w:lastColumn="0" w:oddVBand="0" w:evenVBand="0" w:oddHBand="1" w:evenHBand="0" w:firstRowFirstColumn="0" w:firstRowLastColumn="0" w:lastRowFirstColumn="0" w:lastRowLastColumn="0"/>
              <w:rPr>
                <w:b/>
              </w:rPr>
            </w:pPr>
            <w:r w:rsidRPr="00735D59">
              <w:t>„Ich glaube an den Heiligen Geist“ – Grundzüge der Pneumatologie</w:t>
            </w:r>
            <w:r>
              <w:t xml:space="preserve">  </w:t>
            </w:r>
            <w:r>
              <w:rPr>
                <w:b/>
              </w:rPr>
              <w:t>(2021-2)</w:t>
            </w:r>
          </w:p>
          <w:p w14:paraId="0897E4D8" w14:textId="77777777" w:rsidR="00267E53" w:rsidRDefault="00267E53">
            <w:pPr>
              <w:cnfStyle w:val="000000100000" w:firstRow="0" w:lastRow="0" w:firstColumn="0" w:lastColumn="0" w:oddVBand="0" w:evenVBand="0" w:oddHBand="1" w:evenHBand="0" w:firstRowFirstColumn="0" w:firstRowLastColumn="0" w:lastRowFirstColumn="0" w:lastRowLastColumn="0"/>
              <w:rPr>
                <w:b/>
              </w:rPr>
            </w:pPr>
          </w:p>
          <w:p w14:paraId="4632F23C" w14:textId="77777777" w:rsidR="00267E53" w:rsidRDefault="00267E53">
            <w:pPr>
              <w:cnfStyle w:val="000000100000" w:firstRow="0" w:lastRow="0" w:firstColumn="0" w:lastColumn="0" w:oddVBand="0" w:evenVBand="0" w:oddHBand="1" w:evenHBand="0" w:firstRowFirstColumn="0" w:firstRowLastColumn="0" w:lastRowFirstColumn="0" w:lastRowLastColumn="0"/>
              <w:rPr>
                <w:b/>
              </w:rPr>
            </w:pPr>
            <w:r w:rsidRPr="00267E53">
              <w:t>"Niemand kann sagen: Jesus ist Herr, außer durch den Heiligen Geist"</w:t>
            </w:r>
            <w:r>
              <w:t xml:space="preserve"> </w:t>
            </w:r>
            <w:r w:rsidRPr="00267E53">
              <w:t>(1 Kor 12,3b).</w:t>
            </w:r>
            <w:r>
              <w:t xml:space="preserve"> </w:t>
            </w:r>
            <w:r w:rsidRPr="00267E53">
              <w:t>Entfalten Sie Grundzüge evangelischer Pneumatologie.</w:t>
            </w:r>
            <w:r w:rsidRPr="00267E53">
              <w:br/>
              <w:t>Berücksichtigen Sie dabei die Dimensionen der individuellen</w:t>
            </w:r>
            <w:r>
              <w:t xml:space="preserve"> </w:t>
            </w:r>
            <w:r w:rsidRPr="00267E53">
              <w:t>Heilsaneignung und der Gemeinschaftsbildung.</w:t>
            </w:r>
            <w:r>
              <w:t xml:space="preserve">  </w:t>
            </w:r>
            <w:r>
              <w:rPr>
                <w:b/>
              </w:rPr>
              <w:t>(2018-1)</w:t>
            </w:r>
          </w:p>
          <w:p w14:paraId="2B83B161" w14:textId="77777777" w:rsidR="00AC3920" w:rsidRDefault="00AC3920">
            <w:pPr>
              <w:cnfStyle w:val="000000100000" w:firstRow="0" w:lastRow="0" w:firstColumn="0" w:lastColumn="0" w:oddVBand="0" w:evenVBand="0" w:oddHBand="1" w:evenHBand="0" w:firstRowFirstColumn="0" w:firstRowLastColumn="0" w:lastRowFirstColumn="0" w:lastRowLastColumn="0"/>
              <w:rPr>
                <w:b/>
              </w:rPr>
            </w:pPr>
          </w:p>
          <w:p w14:paraId="763897F3" w14:textId="77777777" w:rsidR="00AC3920" w:rsidRPr="00AC3920" w:rsidRDefault="00AC3920">
            <w:pPr>
              <w:cnfStyle w:val="000000100000" w:firstRow="0" w:lastRow="0" w:firstColumn="0" w:lastColumn="0" w:oddVBand="0" w:evenVBand="0" w:oddHBand="1" w:evenHBand="0" w:firstRowFirstColumn="0" w:firstRowLastColumn="0" w:lastRowFirstColumn="0" w:lastRowLastColumn="0"/>
              <w:rPr>
                <w:b/>
              </w:rPr>
            </w:pPr>
            <w:r w:rsidRPr="00AC3920">
              <w:lastRenderedPageBreak/>
              <w:t>Der Heilige Geist. Entwickeln Sie Grundlinien einer christlichen Pneumatologie.</w:t>
            </w:r>
            <w:r>
              <w:t xml:space="preserve">  </w:t>
            </w:r>
            <w:r>
              <w:rPr>
                <w:b/>
              </w:rPr>
              <w:t>(2013-1)</w:t>
            </w:r>
          </w:p>
        </w:tc>
        <w:tc>
          <w:tcPr>
            <w:tcW w:w="1691" w:type="dxa"/>
          </w:tcPr>
          <w:p w14:paraId="742A2A94" w14:textId="77777777" w:rsidR="00BD0E72" w:rsidRPr="00BD0E72" w:rsidRDefault="00BD0E72">
            <w:pPr>
              <w:cnfStyle w:val="000000100000" w:firstRow="0" w:lastRow="0" w:firstColumn="0" w:lastColumn="0" w:oddVBand="0" w:evenVBand="0" w:oddHBand="1" w:evenHBand="0" w:firstRowFirstColumn="0" w:firstRowLastColumn="0" w:lastRowFirstColumn="0" w:lastRowLastColumn="0"/>
            </w:pPr>
          </w:p>
        </w:tc>
      </w:tr>
      <w:tr w:rsidR="00BD0E72" w14:paraId="26805F1E" w14:textId="77777777" w:rsidTr="00BD0E72">
        <w:tc>
          <w:tcPr>
            <w:cnfStyle w:val="001000000000" w:firstRow="0" w:lastRow="0" w:firstColumn="1" w:lastColumn="0" w:oddVBand="0" w:evenVBand="0" w:oddHBand="0" w:evenHBand="0" w:firstRowFirstColumn="0" w:firstRowLastColumn="0" w:lastRowFirstColumn="0" w:lastRowLastColumn="0"/>
            <w:tcW w:w="1843" w:type="dxa"/>
          </w:tcPr>
          <w:p w14:paraId="59576AC6" w14:textId="77777777" w:rsidR="00BD0E72" w:rsidRPr="00BD0E72" w:rsidRDefault="00735D59">
            <w:pPr>
              <w:rPr>
                <w:b w:val="0"/>
                <w:bCs w:val="0"/>
              </w:rPr>
            </w:pPr>
            <w:r>
              <w:rPr>
                <w:b w:val="0"/>
                <w:bCs w:val="0"/>
              </w:rPr>
              <w:t>Eschatologie</w:t>
            </w:r>
          </w:p>
        </w:tc>
        <w:tc>
          <w:tcPr>
            <w:tcW w:w="5528" w:type="dxa"/>
          </w:tcPr>
          <w:p w14:paraId="09A81615" w14:textId="77777777" w:rsidR="00BD0E72" w:rsidRDefault="00735D59">
            <w:pPr>
              <w:cnfStyle w:val="000000000000" w:firstRow="0" w:lastRow="0" w:firstColumn="0" w:lastColumn="0" w:oddVBand="0" w:evenVBand="0" w:oddHBand="0" w:evenHBand="0" w:firstRowFirstColumn="0" w:firstRowLastColumn="0" w:lastRowFirstColumn="0" w:lastRowLastColumn="0"/>
            </w:pPr>
            <w:r w:rsidRPr="00735D59">
              <w:t>Das Ende aller Dinge:</w:t>
            </w:r>
            <w:r w:rsidRPr="00735D59">
              <w:br/>
              <w:t>Entwickeln Sie die Grundlagen einer christlichen Eschatologie.</w:t>
            </w:r>
            <w:r>
              <w:t xml:space="preserve"> </w:t>
            </w:r>
            <w:r w:rsidRPr="00735D59">
              <w:t>Beziehen Sie dabei auch die Frage nach naturwissenschaftlichen Deutungen des Todes und des Weltendes ein. Erörtern Sie, wie die Evangelische Theologie mit solchen Deutungen umgehen kann.</w:t>
            </w:r>
          </w:p>
          <w:p w14:paraId="1063E98A" w14:textId="77777777" w:rsidR="00735D59" w:rsidRDefault="00735D59">
            <w:pPr>
              <w:cnfStyle w:val="000000000000" w:firstRow="0" w:lastRow="0" w:firstColumn="0" w:lastColumn="0" w:oddVBand="0" w:evenVBand="0" w:oddHBand="0" w:evenHBand="0" w:firstRowFirstColumn="0" w:firstRowLastColumn="0" w:lastRowFirstColumn="0" w:lastRowLastColumn="0"/>
              <w:rPr>
                <w:b/>
              </w:rPr>
            </w:pPr>
            <w:r>
              <w:rPr>
                <w:b/>
              </w:rPr>
              <w:t>(2021-2)</w:t>
            </w:r>
          </w:p>
          <w:p w14:paraId="640318AA" w14:textId="77777777" w:rsidR="00735D59" w:rsidRDefault="00735D59">
            <w:pPr>
              <w:cnfStyle w:val="000000000000" w:firstRow="0" w:lastRow="0" w:firstColumn="0" w:lastColumn="0" w:oddVBand="0" w:evenVBand="0" w:oddHBand="0" w:evenHBand="0" w:firstRowFirstColumn="0" w:firstRowLastColumn="0" w:lastRowFirstColumn="0" w:lastRowLastColumn="0"/>
              <w:rPr>
                <w:b/>
              </w:rPr>
            </w:pPr>
          </w:p>
          <w:p w14:paraId="65D6212D" w14:textId="77777777" w:rsidR="00735D59" w:rsidRDefault="00735D59">
            <w:pPr>
              <w:cnfStyle w:val="000000000000" w:firstRow="0" w:lastRow="0" w:firstColumn="0" w:lastColumn="0" w:oddVBand="0" w:evenVBand="0" w:oddHBand="0" w:evenHBand="0" w:firstRowFirstColumn="0" w:firstRowLastColumn="0" w:lastRowFirstColumn="0" w:lastRowLastColumn="0"/>
              <w:rPr>
                <w:b/>
              </w:rPr>
            </w:pPr>
            <w:r w:rsidRPr="00735D59">
              <w:t>‚Auferstehung des Fleisches‘ -</w:t>
            </w:r>
            <w:r>
              <w:t xml:space="preserve"> </w:t>
            </w:r>
            <w:r w:rsidRPr="00735D59">
              <w:t>traditionelles Verständnis und gegenwärtige Relevanz.</w:t>
            </w:r>
            <w:r>
              <w:t xml:space="preserve"> </w:t>
            </w:r>
            <w:r>
              <w:rPr>
                <w:b/>
              </w:rPr>
              <w:t>(2018-2)</w:t>
            </w:r>
          </w:p>
          <w:p w14:paraId="62C39902" w14:textId="77777777" w:rsidR="00735D59" w:rsidRDefault="00735D59">
            <w:pPr>
              <w:cnfStyle w:val="000000000000" w:firstRow="0" w:lastRow="0" w:firstColumn="0" w:lastColumn="0" w:oddVBand="0" w:evenVBand="0" w:oddHBand="0" w:evenHBand="0" w:firstRowFirstColumn="0" w:firstRowLastColumn="0" w:lastRowFirstColumn="0" w:lastRowLastColumn="0"/>
            </w:pPr>
          </w:p>
          <w:p w14:paraId="04D1BD85" w14:textId="77777777" w:rsidR="00267E53" w:rsidRDefault="00267E53">
            <w:pPr>
              <w:cnfStyle w:val="000000000000" w:firstRow="0" w:lastRow="0" w:firstColumn="0" w:lastColumn="0" w:oddVBand="0" w:evenVBand="0" w:oddHBand="0" w:evenHBand="0" w:firstRowFirstColumn="0" w:firstRowLastColumn="0" w:lastRowFirstColumn="0" w:lastRowLastColumn="0"/>
            </w:pPr>
            <w:r w:rsidRPr="00267E53">
              <w:t>Das Jüngste Gericht –</w:t>
            </w:r>
            <w:r>
              <w:t xml:space="preserve"> </w:t>
            </w:r>
            <w:r w:rsidRPr="00267E53">
              <w:t>Diskutieren Sie diesen umstrittenen topos christlicher Eschatologie!</w:t>
            </w:r>
            <w:r w:rsidRPr="00267E53">
              <w:br/>
              <w:t>Beziehen Sie dabei biblische Grundlagen und historische Weichenstellungen ein, und entfalten Sie die systematische Bedeutung!</w:t>
            </w:r>
            <w:r>
              <w:t xml:space="preserve">  </w:t>
            </w:r>
            <w:r>
              <w:rPr>
                <w:b/>
              </w:rPr>
              <w:t>(2017-2)</w:t>
            </w:r>
          </w:p>
          <w:p w14:paraId="7D6037FB" w14:textId="77777777" w:rsidR="00267E53" w:rsidRDefault="00267E53">
            <w:pPr>
              <w:cnfStyle w:val="000000000000" w:firstRow="0" w:lastRow="0" w:firstColumn="0" w:lastColumn="0" w:oddVBand="0" w:evenVBand="0" w:oddHBand="0" w:evenHBand="0" w:firstRowFirstColumn="0" w:firstRowLastColumn="0" w:lastRowFirstColumn="0" w:lastRowLastColumn="0"/>
            </w:pPr>
          </w:p>
          <w:p w14:paraId="6F509FE0" w14:textId="77777777" w:rsidR="00AC3920" w:rsidRDefault="00AC3920">
            <w:pPr>
              <w:cnfStyle w:val="000000000000" w:firstRow="0" w:lastRow="0" w:firstColumn="0" w:lastColumn="0" w:oddVBand="0" w:evenVBand="0" w:oddHBand="0" w:evenHBand="0" w:firstRowFirstColumn="0" w:firstRowLastColumn="0" w:lastRowFirstColumn="0" w:lastRowLastColumn="0"/>
              <w:rPr>
                <w:b/>
              </w:rPr>
            </w:pPr>
            <w:r w:rsidRPr="00AC3920">
              <w:t>Die Auferstehung der Toten im Horizont christlicher Eschatologie.</w:t>
            </w:r>
            <w:r>
              <w:t xml:space="preserve">  </w:t>
            </w:r>
            <w:r>
              <w:rPr>
                <w:b/>
              </w:rPr>
              <w:t>(2015-2)</w:t>
            </w:r>
          </w:p>
          <w:p w14:paraId="031252C8" w14:textId="77777777" w:rsidR="00AC3920" w:rsidRDefault="00AC3920">
            <w:pPr>
              <w:cnfStyle w:val="000000000000" w:firstRow="0" w:lastRow="0" w:firstColumn="0" w:lastColumn="0" w:oddVBand="0" w:evenVBand="0" w:oddHBand="0" w:evenHBand="0" w:firstRowFirstColumn="0" w:firstRowLastColumn="0" w:lastRowFirstColumn="0" w:lastRowLastColumn="0"/>
              <w:rPr>
                <w:b/>
              </w:rPr>
            </w:pPr>
            <w:r w:rsidRPr="00AC3920">
              <w:t>Reich Gottes. Skizzieren Sie die Grundzüge dieses zentralen christlichen Lehrstücks und entfalten Sie seine Bedeutung für heute.</w:t>
            </w:r>
            <w:r>
              <w:t xml:space="preserve">  </w:t>
            </w:r>
            <w:r>
              <w:rPr>
                <w:b/>
              </w:rPr>
              <w:t>(2013-2)</w:t>
            </w:r>
          </w:p>
          <w:p w14:paraId="70FE869D" w14:textId="77777777" w:rsidR="00743E16" w:rsidRDefault="00743E16">
            <w:pPr>
              <w:cnfStyle w:val="000000000000" w:firstRow="0" w:lastRow="0" w:firstColumn="0" w:lastColumn="0" w:oddVBand="0" w:evenVBand="0" w:oddHBand="0" w:evenHBand="0" w:firstRowFirstColumn="0" w:firstRowLastColumn="0" w:lastRowFirstColumn="0" w:lastRowLastColumn="0"/>
              <w:rPr>
                <w:b/>
              </w:rPr>
            </w:pPr>
          </w:p>
          <w:p w14:paraId="6F7F2B92" w14:textId="77777777" w:rsidR="00743E16" w:rsidRPr="00743E16" w:rsidRDefault="00743E16">
            <w:pPr>
              <w:cnfStyle w:val="000000000000" w:firstRow="0" w:lastRow="0" w:firstColumn="0" w:lastColumn="0" w:oddVBand="0" w:evenVBand="0" w:oddHBand="0" w:evenHBand="0" w:firstRowFirstColumn="0" w:firstRowLastColumn="0" w:lastRowFirstColumn="0" w:lastRowLastColumn="0"/>
              <w:rPr>
                <w:b/>
              </w:rPr>
            </w:pPr>
            <w:r w:rsidRPr="00743E16">
              <w:t>Was dürfen wir hoffen? Entwickeln Sie Grundzüge einer evangelischen Eschatologie.</w:t>
            </w:r>
            <w:r>
              <w:t xml:space="preserve">  </w:t>
            </w:r>
            <w:r>
              <w:rPr>
                <w:b/>
              </w:rPr>
              <w:t>(2012-1)</w:t>
            </w:r>
          </w:p>
        </w:tc>
        <w:tc>
          <w:tcPr>
            <w:tcW w:w="1691" w:type="dxa"/>
          </w:tcPr>
          <w:p w14:paraId="7CB77E97" w14:textId="77777777" w:rsidR="00BD0E72" w:rsidRPr="00BD0E72" w:rsidRDefault="00BD0E72">
            <w:pPr>
              <w:cnfStyle w:val="000000000000" w:firstRow="0" w:lastRow="0" w:firstColumn="0" w:lastColumn="0" w:oddVBand="0" w:evenVBand="0" w:oddHBand="0" w:evenHBand="0" w:firstRowFirstColumn="0" w:firstRowLastColumn="0" w:lastRowFirstColumn="0" w:lastRowLastColumn="0"/>
            </w:pPr>
          </w:p>
        </w:tc>
      </w:tr>
      <w:tr w:rsidR="00BD0E72" w14:paraId="5BA77E8E" w14:textId="77777777" w:rsidTr="00BD0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25CDC9E8" w14:textId="77777777" w:rsidR="00BD0E72" w:rsidRPr="00BD0E72" w:rsidRDefault="00735D59" w:rsidP="00735D59">
            <w:pPr>
              <w:rPr>
                <w:b w:val="0"/>
                <w:bCs w:val="0"/>
              </w:rPr>
            </w:pPr>
            <w:r>
              <w:rPr>
                <w:b w:val="0"/>
                <w:bCs w:val="0"/>
              </w:rPr>
              <w:t>Religionskritik</w:t>
            </w:r>
          </w:p>
        </w:tc>
        <w:tc>
          <w:tcPr>
            <w:tcW w:w="5528" w:type="dxa"/>
          </w:tcPr>
          <w:p w14:paraId="62C7921C" w14:textId="77777777" w:rsidR="00735D59" w:rsidRDefault="00735D59" w:rsidP="00735D59">
            <w:pPr>
              <w:cnfStyle w:val="000000100000" w:firstRow="0" w:lastRow="0" w:firstColumn="0" w:lastColumn="0" w:oddVBand="0" w:evenVBand="0" w:oddHBand="1" w:evenHBand="0" w:firstRowFirstColumn="0" w:firstRowLastColumn="0" w:lastRowFirstColumn="0" w:lastRowLastColumn="0"/>
            </w:pPr>
            <w:r w:rsidRPr="00735D59">
              <w:t>Die Religionskritik seit Kant und ihre Bedeutung für die Theologie.</w:t>
            </w:r>
            <w:r>
              <w:t xml:space="preserve">  </w:t>
            </w:r>
            <w:r>
              <w:rPr>
                <w:b/>
              </w:rPr>
              <w:t>(2021-1)</w:t>
            </w:r>
          </w:p>
          <w:p w14:paraId="1D3D2B4B" w14:textId="77777777" w:rsidR="00735D59" w:rsidRDefault="00735D59" w:rsidP="00735D59">
            <w:pPr>
              <w:cnfStyle w:val="000000100000" w:firstRow="0" w:lastRow="0" w:firstColumn="0" w:lastColumn="0" w:oddVBand="0" w:evenVBand="0" w:oddHBand="1" w:evenHBand="0" w:firstRowFirstColumn="0" w:firstRowLastColumn="0" w:lastRowFirstColumn="0" w:lastRowLastColumn="0"/>
            </w:pPr>
          </w:p>
          <w:p w14:paraId="4EB29E08" w14:textId="77777777" w:rsidR="00BD0E72" w:rsidRDefault="00735D59">
            <w:pPr>
              <w:cnfStyle w:val="000000100000" w:firstRow="0" w:lastRow="0" w:firstColumn="0" w:lastColumn="0" w:oddVBand="0" w:evenVBand="0" w:oddHBand="1" w:evenHBand="0" w:firstRowFirstColumn="0" w:firstRowLastColumn="0" w:lastRowFirstColumn="0" w:lastRowLastColumn="0"/>
              <w:rPr>
                <w:b/>
              </w:rPr>
            </w:pPr>
            <w:r w:rsidRPr="00735D59">
              <w:t>Atheismus und Gottesglaube.</w:t>
            </w:r>
            <w:r w:rsidRPr="00735D59">
              <w:br/>
              <w:t>Klassifizieren und diskutieren Sie (traditionelle u.v.a. gegenwärtige)</w:t>
            </w:r>
            <w:r>
              <w:t xml:space="preserve"> </w:t>
            </w:r>
            <w:r w:rsidRPr="00735D59">
              <w:t>atheistische und religionskritische Einwände gegen den Gottesglauben.</w:t>
            </w:r>
            <w:r>
              <w:t xml:space="preserve"> </w:t>
            </w:r>
            <w:r>
              <w:rPr>
                <w:b/>
              </w:rPr>
              <w:t>(2020-2)</w:t>
            </w:r>
          </w:p>
          <w:p w14:paraId="3565852E" w14:textId="77777777" w:rsidR="00267E53" w:rsidRDefault="00267E53">
            <w:pPr>
              <w:cnfStyle w:val="000000100000" w:firstRow="0" w:lastRow="0" w:firstColumn="0" w:lastColumn="0" w:oddVBand="0" w:evenVBand="0" w:oddHBand="1" w:evenHBand="0" w:firstRowFirstColumn="0" w:firstRowLastColumn="0" w:lastRowFirstColumn="0" w:lastRowLastColumn="0"/>
              <w:rPr>
                <w:b/>
              </w:rPr>
            </w:pPr>
          </w:p>
          <w:p w14:paraId="12B2FB3F" w14:textId="77777777" w:rsidR="00267E53" w:rsidRDefault="00267E53">
            <w:pPr>
              <w:cnfStyle w:val="000000100000" w:firstRow="0" w:lastRow="0" w:firstColumn="0" w:lastColumn="0" w:oddVBand="0" w:evenVBand="0" w:oddHBand="1" w:evenHBand="0" w:firstRowFirstColumn="0" w:firstRowLastColumn="0" w:lastRowFirstColumn="0" w:lastRowLastColumn="0"/>
            </w:pPr>
            <w:r w:rsidRPr="00267E53">
              <w:t>Seit einer Reihe von Jahren sieht sich die Theologie neuer und teils heftiger Angriffe seitens der Religionskritik ausgesetzt. Stellen Sie Typen</w:t>
            </w:r>
            <w:r w:rsidRPr="00267E53">
              <w:br/>
              <w:t>neuerer Religionskritik dar und diskutieren Sie Strategien des argumentativen Umgangs mit diesen Angriffen.</w:t>
            </w:r>
            <w:r>
              <w:t xml:space="preserve">  </w:t>
            </w:r>
            <w:r>
              <w:rPr>
                <w:b/>
              </w:rPr>
              <w:t>(2017-1)</w:t>
            </w:r>
          </w:p>
          <w:p w14:paraId="775D68F0" w14:textId="77777777" w:rsidR="00AE114C" w:rsidRDefault="00AE114C">
            <w:pPr>
              <w:cnfStyle w:val="000000100000" w:firstRow="0" w:lastRow="0" w:firstColumn="0" w:lastColumn="0" w:oddVBand="0" w:evenVBand="0" w:oddHBand="1" w:evenHBand="0" w:firstRowFirstColumn="0" w:firstRowLastColumn="0" w:lastRowFirstColumn="0" w:lastRowLastColumn="0"/>
            </w:pPr>
          </w:p>
          <w:p w14:paraId="558FC336" w14:textId="77777777" w:rsidR="00AC3920" w:rsidRPr="00AC3920" w:rsidRDefault="00AC3920">
            <w:pPr>
              <w:cnfStyle w:val="000000100000" w:firstRow="0" w:lastRow="0" w:firstColumn="0" w:lastColumn="0" w:oddVBand="0" w:evenVBand="0" w:oddHBand="1" w:evenHBand="0" w:firstRowFirstColumn="0" w:firstRowLastColumn="0" w:lastRowFirstColumn="0" w:lastRowLastColumn="0"/>
              <w:rPr>
                <w:b/>
              </w:rPr>
            </w:pPr>
            <w:r w:rsidRPr="00AC3920">
              <w:t>Gegenwärtige evangelische Theologie vor den Herausforderungen von Konfessionslosigkeit,</w:t>
            </w:r>
            <w:r w:rsidRPr="00AC3920">
              <w:br/>
              <w:t>Religionskritik und religiöser Pluralität. Entfalten Sie Ihre Überlegungen exemplarisch anhand</w:t>
            </w:r>
            <w:r w:rsidRPr="00AC3920">
              <w:br/>
              <w:t>eines bestimmten dogmatischen Topos.</w:t>
            </w:r>
            <w:r>
              <w:t xml:space="preserve">  </w:t>
            </w:r>
            <w:r>
              <w:rPr>
                <w:b/>
              </w:rPr>
              <w:t>(2012-2)</w:t>
            </w:r>
          </w:p>
        </w:tc>
        <w:tc>
          <w:tcPr>
            <w:tcW w:w="1691" w:type="dxa"/>
          </w:tcPr>
          <w:p w14:paraId="0740CA8F" w14:textId="77777777" w:rsidR="00BD0E72" w:rsidRPr="00BD0E72" w:rsidRDefault="00BD0E72">
            <w:pPr>
              <w:cnfStyle w:val="000000100000" w:firstRow="0" w:lastRow="0" w:firstColumn="0" w:lastColumn="0" w:oddVBand="0" w:evenVBand="0" w:oddHBand="1" w:evenHBand="0" w:firstRowFirstColumn="0" w:firstRowLastColumn="0" w:lastRowFirstColumn="0" w:lastRowLastColumn="0"/>
            </w:pPr>
          </w:p>
        </w:tc>
      </w:tr>
      <w:tr w:rsidR="00BD0E72" w14:paraId="70C3337B" w14:textId="77777777" w:rsidTr="00BD0E72">
        <w:tc>
          <w:tcPr>
            <w:cnfStyle w:val="001000000000" w:firstRow="0" w:lastRow="0" w:firstColumn="1" w:lastColumn="0" w:oddVBand="0" w:evenVBand="0" w:oddHBand="0" w:evenHBand="0" w:firstRowFirstColumn="0" w:firstRowLastColumn="0" w:lastRowFirstColumn="0" w:lastRowLastColumn="0"/>
            <w:tcW w:w="1843" w:type="dxa"/>
          </w:tcPr>
          <w:p w14:paraId="43AEE6AD" w14:textId="77777777" w:rsidR="00BD0E72" w:rsidRPr="00BD0E72" w:rsidRDefault="00BD0E72">
            <w:pPr>
              <w:rPr>
                <w:b w:val="0"/>
                <w:bCs w:val="0"/>
              </w:rPr>
            </w:pPr>
            <w:r>
              <w:rPr>
                <w:b w:val="0"/>
                <w:bCs w:val="0"/>
              </w:rPr>
              <w:t>Fundamentaltheo-logie</w:t>
            </w:r>
          </w:p>
        </w:tc>
        <w:tc>
          <w:tcPr>
            <w:tcW w:w="5528" w:type="dxa"/>
          </w:tcPr>
          <w:p w14:paraId="44425294" w14:textId="4C7FDB3B" w:rsidR="002C1970" w:rsidRDefault="002C1970">
            <w:pPr>
              <w:cnfStyle w:val="000000000000" w:firstRow="0" w:lastRow="0" w:firstColumn="0" w:lastColumn="0" w:oddVBand="0" w:evenVBand="0" w:oddHBand="0" w:evenHBand="0" w:firstRowFirstColumn="0" w:firstRowLastColumn="0" w:lastRowFirstColumn="0" w:lastRowLastColumn="0"/>
              <w:rPr>
                <w:bCs/>
              </w:rPr>
            </w:pPr>
            <w:r>
              <w:rPr>
                <w:bCs/>
              </w:rPr>
              <w:t xml:space="preserve">Was ist Religion? Entfalten Sie anhand exemplarischer Positionen aus der Geschichte des </w:t>
            </w:r>
            <w:r>
              <w:rPr>
                <w:bCs/>
              </w:rPr>
              <w:lastRenderedPageBreak/>
              <w:t>Religionsbegriffs und unter Einbeziehung der Religionskritik ein Verständnis von Religion und erläutern sie dessen Funktion für die Systematische Theologie (</w:t>
            </w:r>
            <w:r>
              <w:rPr>
                <w:b/>
                <w:bCs/>
              </w:rPr>
              <w:t>2024-1</w:t>
            </w:r>
            <w:r>
              <w:rPr>
                <w:bCs/>
              </w:rPr>
              <w:t>)</w:t>
            </w:r>
          </w:p>
          <w:p w14:paraId="66085E8A" w14:textId="77777777" w:rsidR="002C1970" w:rsidRDefault="002C1970">
            <w:pPr>
              <w:cnfStyle w:val="000000000000" w:firstRow="0" w:lastRow="0" w:firstColumn="0" w:lastColumn="0" w:oddVBand="0" w:evenVBand="0" w:oddHBand="0" w:evenHBand="0" w:firstRowFirstColumn="0" w:firstRowLastColumn="0" w:lastRowFirstColumn="0" w:lastRowLastColumn="0"/>
              <w:rPr>
                <w:bCs/>
              </w:rPr>
            </w:pPr>
          </w:p>
          <w:p w14:paraId="189D3DCB" w14:textId="3F66CE62" w:rsidR="00CB0A3A" w:rsidRDefault="00CB0A3A">
            <w:pPr>
              <w:cnfStyle w:val="000000000000" w:firstRow="0" w:lastRow="0" w:firstColumn="0" w:lastColumn="0" w:oddVBand="0" w:evenVBand="0" w:oddHBand="0" w:evenHBand="0" w:firstRowFirstColumn="0" w:firstRowLastColumn="0" w:lastRowFirstColumn="0" w:lastRowLastColumn="0"/>
              <w:rPr>
                <w:bCs/>
              </w:rPr>
            </w:pPr>
            <w:r>
              <w:rPr>
                <w:bCs/>
              </w:rPr>
              <w:t>Die Chancen der Dogmatik. Jürgen Habermas und andere Philosophen sprechen dem Christentum semantisches Potenzial und die Kraft einer intellektuellen Ressource zu. Wählen Sie begründet ein klassisches Motiv der Dogmatik aus und erläutern Sie, was eine theologische Entfaltung gewinnbringend zu gegenwärtig geführten Debatten beisteuern kann. (</w:t>
            </w:r>
            <w:r>
              <w:rPr>
                <w:b/>
                <w:bCs/>
              </w:rPr>
              <w:t>2023-2</w:t>
            </w:r>
            <w:r>
              <w:rPr>
                <w:bCs/>
              </w:rPr>
              <w:t>)</w:t>
            </w:r>
          </w:p>
          <w:p w14:paraId="513E51AF" w14:textId="77777777" w:rsidR="00CB0A3A" w:rsidRDefault="00CB0A3A">
            <w:pPr>
              <w:cnfStyle w:val="000000000000" w:firstRow="0" w:lastRow="0" w:firstColumn="0" w:lastColumn="0" w:oddVBand="0" w:evenVBand="0" w:oddHBand="0" w:evenHBand="0" w:firstRowFirstColumn="0" w:firstRowLastColumn="0" w:lastRowFirstColumn="0" w:lastRowLastColumn="0"/>
              <w:rPr>
                <w:bCs/>
              </w:rPr>
            </w:pPr>
          </w:p>
          <w:p w14:paraId="27D45391" w14:textId="5ED07BC4" w:rsidR="00BD0E72" w:rsidRDefault="00BD0E72">
            <w:pPr>
              <w:cnfStyle w:val="000000000000" w:firstRow="0" w:lastRow="0" w:firstColumn="0" w:lastColumn="0" w:oddVBand="0" w:evenVBand="0" w:oddHBand="0" w:evenHBand="0" w:firstRowFirstColumn="0" w:firstRowLastColumn="0" w:lastRowFirstColumn="0" w:lastRowLastColumn="0"/>
              <w:rPr>
                <w:b/>
                <w:bCs/>
              </w:rPr>
            </w:pPr>
            <w:r w:rsidRPr="00BD0E72">
              <w:rPr>
                <w:bCs/>
              </w:rPr>
              <w:t>Philosophische und theologische Rede von Gott: Gemeinsamkeiten - Unterschiede? Hilft oder stört philosophische Theologie bei der Entfaltung einer christlich-theologischen Rede von Gott?</w:t>
            </w:r>
            <w:r>
              <w:rPr>
                <w:bCs/>
              </w:rPr>
              <w:t xml:space="preserve">  </w:t>
            </w:r>
            <w:r>
              <w:rPr>
                <w:b/>
                <w:bCs/>
              </w:rPr>
              <w:t>(2022-1)</w:t>
            </w:r>
          </w:p>
          <w:p w14:paraId="1796978D" w14:textId="77777777" w:rsidR="00267E53" w:rsidRDefault="00267E53">
            <w:pPr>
              <w:cnfStyle w:val="000000000000" w:firstRow="0" w:lastRow="0" w:firstColumn="0" w:lastColumn="0" w:oddVBand="0" w:evenVBand="0" w:oddHBand="0" w:evenHBand="0" w:firstRowFirstColumn="0" w:firstRowLastColumn="0" w:lastRowFirstColumn="0" w:lastRowLastColumn="0"/>
              <w:rPr>
                <w:b/>
                <w:bCs/>
              </w:rPr>
            </w:pPr>
          </w:p>
          <w:p w14:paraId="0740C6B5" w14:textId="77777777" w:rsidR="00267E53" w:rsidRDefault="00267E53">
            <w:pPr>
              <w:cnfStyle w:val="000000000000" w:firstRow="0" w:lastRow="0" w:firstColumn="0" w:lastColumn="0" w:oddVBand="0" w:evenVBand="0" w:oddHBand="0" w:evenHBand="0" w:firstRowFirstColumn="0" w:firstRowLastColumn="0" w:lastRowFirstColumn="0" w:lastRowLastColumn="0"/>
            </w:pPr>
            <w:r w:rsidRPr="00267E53">
              <w:t>Glaube und Vernunft (fides et ratio).</w:t>
            </w:r>
            <w:r>
              <w:t xml:space="preserve"> </w:t>
            </w:r>
            <w:r w:rsidRPr="00267E53">
              <w:t>Erörtern Sie das spannungsvolle Verhältnis der beiden Wege</w:t>
            </w:r>
            <w:r w:rsidRPr="00267E53">
              <w:br/>
              <w:t>zur Gotteserkenntnis.</w:t>
            </w:r>
            <w:r>
              <w:t xml:space="preserve">  </w:t>
            </w:r>
            <w:r>
              <w:rPr>
                <w:b/>
              </w:rPr>
              <w:t>(2018-1)</w:t>
            </w:r>
          </w:p>
          <w:p w14:paraId="5B13AFFF" w14:textId="77777777" w:rsidR="00267E53" w:rsidRDefault="00267E53">
            <w:pPr>
              <w:cnfStyle w:val="000000000000" w:firstRow="0" w:lastRow="0" w:firstColumn="0" w:lastColumn="0" w:oddVBand="0" w:evenVBand="0" w:oddHBand="0" w:evenHBand="0" w:firstRowFirstColumn="0" w:firstRowLastColumn="0" w:lastRowFirstColumn="0" w:lastRowLastColumn="0"/>
            </w:pPr>
          </w:p>
          <w:p w14:paraId="1D53A3DA" w14:textId="77777777" w:rsidR="00267E53" w:rsidRDefault="00AC3920">
            <w:pPr>
              <w:cnfStyle w:val="000000000000" w:firstRow="0" w:lastRow="0" w:firstColumn="0" w:lastColumn="0" w:oddVBand="0" w:evenVBand="0" w:oddHBand="0" w:evenHBand="0" w:firstRowFirstColumn="0" w:firstRowLastColumn="0" w:lastRowFirstColumn="0" w:lastRowLastColumn="0"/>
            </w:pPr>
            <w:r w:rsidRPr="00AC3920">
              <w:t>Heilsgeschichte als Thema der Dogmatik:</w:t>
            </w:r>
            <w:r w:rsidRPr="00AC3920">
              <w:br/>
              <w:t>Können durch einen heilsgeschichtlichen Ansatz dogmatische Kategorien modern-wahrheitsfähig gedeutet werden, und wie verhält sich heilsgeschichtliches Denken zu geschichtswissenschaftlichen Methoden und Einsichten? Stellen Sie die Problematik in einer</w:t>
            </w:r>
            <w:r w:rsidRPr="00AC3920">
              <w:br/>
              <w:t>grundsätzlichen Perspektive dar und verdeutlichen Sie Ihre Sicht anhand eines dogmatischen</w:t>
            </w:r>
            <w:r w:rsidRPr="00AC3920">
              <w:br/>
              <w:t>Bereichs oder Autors Ihrer Wahl.</w:t>
            </w:r>
            <w:r>
              <w:t xml:space="preserve">  </w:t>
            </w:r>
            <w:r>
              <w:rPr>
                <w:b/>
              </w:rPr>
              <w:t>(2014-2)</w:t>
            </w:r>
          </w:p>
          <w:p w14:paraId="2CC1B059" w14:textId="77777777" w:rsidR="00AC3920" w:rsidRDefault="00AC3920">
            <w:pPr>
              <w:cnfStyle w:val="000000000000" w:firstRow="0" w:lastRow="0" w:firstColumn="0" w:lastColumn="0" w:oddVBand="0" w:evenVBand="0" w:oddHBand="0" w:evenHBand="0" w:firstRowFirstColumn="0" w:firstRowLastColumn="0" w:lastRowFirstColumn="0" w:lastRowLastColumn="0"/>
            </w:pPr>
          </w:p>
          <w:p w14:paraId="1D970B1E" w14:textId="77777777" w:rsidR="00AC3920" w:rsidRDefault="00AC3920">
            <w:pPr>
              <w:cnfStyle w:val="000000000000" w:firstRow="0" w:lastRow="0" w:firstColumn="0" w:lastColumn="0" w:oddVBand="0" w:evenVBand="0" w:oddHBand="0" w:evenHBand="0" w:firstRowFirstColumn="0" w:firstRowLastColumn="0" w:lastRowFirstColumn="0" w:lastRowLastColumn="0"/>
              <w:rPr>
                <w:b/>
              </w:rPr>
            </w:pPr>
            <w:r w:rsidRPr="00AC3920">
              <w:t>Erörtern Sie Probleme und Möglichkeiten einer „natürlichen Theologie“.</w:t>
            </w:r>
            <w:r>
              <w:t xml:space="preserve">  </w:t>
            </w:r>
            <w:r>
              <w:rPr>
                <w:b/>
              </w:rPr>
              <w:t>(2014-2)</w:t>
            </w:r>
          </w:p>
          <w:p w14:paraId="46924DFF" w14:textId="77777777" w:rsidR="00743E16" w:rsidRPr="00AC3920" w:rsidRDefault="00743E16">
            <w:pPr>
              <w:cnfStyle w:val="000000000000" w:firstRow="0" w:lastRow="0" w:firstColumn="0" w:lastColumn="0" w:oddVBand="0" w:evenVBand="0" w:oddHBand="0" w:evenHBand="0" w:firstRowFirstColumn="0" w:firstRowLastColumn="0" w:lastRowFirstColumn="0" w:lastRowLastColumn="0"/>
            </w:pPr>
          </w:p>
        </w:tc>
        <w:tc>
          <w:tcPr>
            <w:tcW w:w="1691" w:type="dxa"/>
          </w:tcPr>
          <w:p w14:paraId="75C71024" w14:textId="77777777" w:rsidR="00BD0E72" w:rsidRPr="00BD0E72" w:rsidRDefault="00BD0E72">
            <w:pPr>
              <w:cnfStyle w:val="000000000000" w:firstRow="0" w:lastRow="0" w:firstColumn="0" w:lastColumn="0" w:oddVBand="0" w:evenVBand="0" w:oddHBand="0" w:evenHBand="0" w:firstRowFirstColumn="0" w:firstRowLastColumn="0" w:lastRowFirstColumn="0" w:lastRowLastColumn="0"/>
              <w:rPr>
                <w:bCs/>
              </w:rPr>
            </w:pPr>
            <w:r>
              <w:lastRenderedPageBreak/>
              <w:t xml:space="preserve"> </w:t>
            </w:r>
          </w:p>
        </w:tc>
      </w:tr>
      <w:tr w:rsidR="00BD0E72" w14:paraId="62BFA4C7" w14:textId="77777777" w:rsidTr="00BD0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0B9AE003" w14:textId="77777777" w:rsidR="00BD0E72" w:rsidRPr="00BD0E72" w:rsidRDefault="00BD0E72">
            <w:pPr>
              <w:rPr>
                <w:b w:val="0"/>
                <w:bCs w:val="0"/>
              </w:rPr>
            </w:pPr>
            <w:r>
              <w:rPr>
                <w:b w:val="0"/>
                <w:bCs w:val="0"/>
              </w:rPr>
              <w:t>Sonstige</w:t>
            </w:r>
          </w:p>
        </w:tc>
        <w:tc>
          <w:tcPr>
            <w:tcW w:w="5528" w:type="dxa"/>
          </w:tcPr>
          <w:p w14:paraId="4F907CF9" w14:textId="77777777" w:rsidR="00BD0E72" w:rsidRDefault="00BD0E72">
            <w:pPr>
              <w:cnfStyle w:val="000000100000" w:firstRow="0" w:lastRow="0" w:firstColumn="0" w:lastColumn="0" w:oddVBand="0" w:evenVBand="0" w:oddHBand="1" w:evenHBand="0" w:firstRowFirstColumn="0" w:firstRowLastColumn="0" w:lastRowFirstColumn="0" w:lastRowLastColumn="0"/>
              <w:rPr>
                <w:bCs/>
              </w:rPr>
            </w:pPr>
            <w:r w:rsidRPr="00BD0E72">
              <w:rPr>
                <w:bCs/>
              </w:rPr>
              <w:t>Häresie heute Zeigen Sie am Beispiel ausgewählter Irrlehren der Theologiegeschichte, worin das Wesen und die Sprengkraft von Häresien besteht. Setzen Sie sich bitte auch mit der Frage auseinander, ob es heute noch Häresien gibt und – falls ja – was aktuelle Häresien sind und wie theologisch damit umzugehen ist.</w:t>
            </w:r>
            <w:r>
              <w:rPr>
                <w:bCs/>
              </w:rPr>
              <w:t xml:space="preserve"> </w:t>
            </w:r>
            <w:r>
              <w:rPr>
                <w:b/>
                <w:bCs/>
              </w:rPr>
              <w:t>(2022-2)</w:t>
            </w:r>
          </w:p>
          <w:p w14:paraId="75174AE6" w14:textId="77777777" w:rsidR="00BD0E72" w:rsidRDefault="00BD0E72">
            <w:pPr>
              <w:cnfStyle w:val="000000100000" w:firstRow="0" w:lastRow="0" w:firstColumn="0" w:lastColumn="0" w:oddVBand="0" w:evenVBand="0" w:oddHBand="1" w:evenHBand="0" w:firstRowFirstColumn="0" w:firstRowLastColumn="0" w:lastRowFirstColumn="0" w:lastRowLastColumn="0"/>
              <w:rPr>
                <w:bCs/>
              </w:rPr>
            </w:pPr>
          </w:p>
          <w:p w14:paraId="19A14FB8" w14:textId="77777777" w:rsidR="00735D59" w:rsidRDefault="00735D59" w:rsidP="00735D59">
            <w:pPr>
              <w:cnfStyle w:val="000000100000" w:firstRow="0" w:lastRow="0" w:firstColumn="0" w:lastColumn="0" w:oddVBand="0" w:evenVBand="0" w:oddHBand="1" w:evenHBand="0" w:firstRowFirstColumn="0" w:firstRowLastColumn="0" w:lastRowFirstColumn="0" w:lastRowLastColumn="0"/>
              <w:rPr>
                <w:b/>
              </w:rPr>
            </w:pPr>
            <w:r w:rsidRPr="00735D59">
              <w:t>Karl Barth – Skizzieren Sie Grundentscheidungen der Theologie Karl</w:t>
            </w:r>
            <w:r>
              <w:t xml:space="preserve"> </w:t>
            </w:r>
            <w:r w:rsidRPr="00735D59">
              <w:t>Barths, verorten Sie sie im theologischen und philosophischen Diskurs</w:t>
            </w:r>
            <w:r w:rsidRPr="00735D59">
              <w:br/>
              <w:t>der Moderne und nehmen Sie differenziert und</w:t>
            </w:r>
            <w:r>
              <w:t xml:space="preserve"> </w:t>
            </w:r>
            <w:r w:rsidRPr="00735D59">
              <w:t>begründet Stellung zur</w:t>
            </w:r>
            <w:r>
              <w:t xml:space="preserve"> </w:t>
            </w:r>
            <w:r w:rsidRPr="00735D59">
              <w:t>Frage, ob Barths Theologie fünfzig Jahre nach seinem Tod angesichts</w:t>
            </w:r>
            <w:r w:rsidRPr="00735D59">
              <w:br/>
            </w:r>
            <w:r w:rsidRPr="00735D59">
              <w:lastRenderedPageBreak/>
              <w:t>der Herausforderungen unserer Gegenwart noch zukunftsfähig ist.</w:t>
            </w:r>
            <w:r>
              <w:t xml:space="preserve"> </w:t>
            </w:r>
            <w:r>
              <w:rPr>
                <w:b/>
              </w:rPr>
              <w:t>(2019-2)</w:t>
            </w:r>
          </w:p>
          <w:p w14:paraId="5C7C0A8D" w14:textId="77777777" w:rsidR="00735D59" w:rsidRDefault="00735D59" w:rsidP="00735D59">
            <w:pPr>
              <w:cnfStyle w:val="000000100000" w:firstRow="0" w:lastRow="0" w:firstColumn="0" w:lastColumn="0" w:oddVBand="0" w:evenVBand="0" w:oddHBand="1" w:evenHBand="0" w:firstRowFirstColumn="0" w:firstRowLastColumn="0" w:lastRowFirstColumn="0" w:lastRowLastColumn="0"/>
              <w:rPr>
                <w:b/>
              </w:rPr>
            </w:pPr>
          </w:p>
          <w:p w14:paraId="1DADB2B8" w14:textId="77777777" w:rsidR="00735D59" w:rsidRDefault="00735D59" w:rsidP="00735D59">
            <w:pPr>
              <w:cnfStyle w:val="000000100000" w:firstRow="0" w:lastRow="0" w:firstColumn="0" w:lastColumn="0" w:oddVBand="0" w:evenVBand="0" w:oddHBand="1" w:evenHBand="0" w:firstRowFirstColumn="0" w:firstRowLastColumn="0" w:lastRowFirstColumn="0" w:lastRowLastColumn="0"/>
            </w:pPr>
            <w:r w:rsidRPr="00735D59">
              <w:t>Umformung. Zahlreiche Dogmen und Glaubensvorstellungen erfahren</w:t>
            </w:r>
            <w:r>
              <w:t xml:space="preserve"> </w:t>
            </w:r>
            <w:r w:rsidRPr="00735D59">
              <w:t>in der neueren protestantischen Theologie seit der Aufklärung eine</w:t>
            </w:r>
            <w:r w:rsidRPr="00735D59">
              <w:br/>
              <w:t>aktualisierende Transformation.</w:t>
            </w:r>
            <w:r>
              <w:t xml:space="preserve"> </w:t>
            </w:r>
            <w:r w:rsidRPr="00735D59">
              <w:t>Stellen Sie diesen Prozess an einem ausgewählten Beispiel aus der</w:t>
            </w:r>
            <w:r w:rsidRPr="00735D59">
              <w:br/>
              <w:t>protestantischen Glaubenslehre dar.</w:t>
            </w:r>
            <w:r>
              <w:t xml:space="preserve"> </w:t>
            </w:r>
            <w:r>
              <w:rPr>
                <w:b/>
              </w:rPr>
              <w:t>(2019-1)</w:t>
            </w:r>
          </w:p>
          <w:p w14:paraId="2BADFB1C" w14:textId="77777777" w:rsidR="00735D59" w:rsidRDefault="00735D59" w:rsidP="00735D59">
            <w:pPr>
              <w:cnfStyle w:val="000000100000" w:firstRow="0" w:lastRow="0" w:firstColumn="0" w:lastColumn="0" w:oddVBand="0" w:evenVBand="0" w:oddHBand="1" w:evenHBand="0" w:firstRowFirstColumn="0" w:firstRowLastColumn="0" w:lastRowFirstColumn="0" w:lastRowLastColumn="0"/>
            </w:pPr>
          </w:p>
          <w:p w14:paraId="4C8738D6" w14:textId="77777777" w:rsidR="00AC3920" w:rsidRDefault="00AC3920" w:rsidP="00735D59">
            <w:pPr>
              <w:cnfStyle w:val="000000100000" w:firstRow="0" w:lastRow="0" w:firstColumn="0" w:lastColumn="0" w:oddVBand="0" w:evenVBand="0" w:oddHBand="1" w:evenHBand="0" w:firstRowFirstColumn="0" w:firstRowLastColumn="0" w:lastRowFirstColumn="0" w:lastRowLastColumn="0"/>
            </w:pPr>
            <w:r w:rsidRPr="00AC3920">
              <w:t>Das Reformationsjubiläum 2017 steht vor der Tür. Entfalten Sie die aktuelle Bedeutung reformatorischer Theologie für das 21. Jahrhundert anhand von selbst gewählten Fragestellungen.</w:t>
            </w:r>
          </w:p>
          <w:p w14:paraId="7A9C5782" w14:textId="77777777" w:rsidR="00AC3920" w:rsidRPr="00AC3920" w:rsidRDefault="00AC3920" w:rsidP="00735D59">
            <w:pPr>
              <w:cnfStyle w:val="000000100000" w:firstRow="0" w:lastRow="0" w:firstColumn="0" w:lastColumn="0" w:oddVBand="0" w:evenVBand="0" w:oddHBand="1" w:evenHBand="0" w:firstRowFirstColumn="0" w:firstRowLastColumn="0" w:lastRowFirstColumn="0" w:lastRowLastColumn="0"/>
              <w:rPr>
                <w:b/>
              </w:rPr>
            </w:pPr>
            <w:r>
              <w:rPr>
                <w:b/>
              </w:rPr>
              <w:t>(2014-1)</w:t>
            </w:r>
          </w:p>
        </w:tc>
        <w:tc>
          <w:tcPr>
            <w:tcW w:w="1691" w:type="dxa"/>
          </w:tcPr>
          <w:p w14:paraId="5AD61A66" w14:textId="77777777" w:rsidR="00BD0E72" w:rsidRPr="00BD0E72" w:rsidRDefault="00BD0E72">
            <w:pPr>
              <w:cnfStyle w:val="000000100000" w:firstRow="0" w:lastRow="0" w:firstColumn="0" w:lastColumn="0" w:oddVBand="0" w:evenVBand="0" w:oddHBand="1" w:evenHBand="0" w:firstRowFirstColumn="0" w:firstRowLastColumn="0" w:lastRowFirstColumn="0" w:lastRowLastColumn="0"/>
            </w:pPr>
          </w:p>
        </w:tc>
      </w:tr>
    </w:tbl>
    <w:p w14:paraId="6D214B72" w14:textId="77777777" w:rsidR="00BD0E72" w:rsidRPr="00BD0E72" w:rsidRDefault="00BD0E72"/>
    <w:sectPr w:rsidR="00BD0E72" w:rsidRPr="00BD0E7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E72"/>
    <w:rsid w:val="00267E53"/>
    <w:rsid w:val="002C1970"/>
    <w:rsid w:val="004013AD"/>
    <w:rsid w:val="00735D59"/>
    <w:rsid w:val="00743E16"/>
    <w:rsid w:val="008545A5"/>
    <w:rsid w:val="00AC3920"/>
    <w:rsid w:val="00AE114C"/>
    <w:rsid w:val="00BD0E72"/>
    <w:rsid w:val="00BD6EA2"/>
    <w:rsid w:val="00C0743F"/>
    <w:rsid w:val="00CB0A3A"/>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F7723"/>
  <w15:chartTrackingRefBased/>
  <w15:docId w15:val="{D24D7DC2-8F3B-4024-89FA-AF652379D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6EA2"/>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D0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BD0E7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1384</Words>
  <Characters>8725</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Stöhler</dc:creator>
  <cp:keywords/>
  <dc:description/>
  <cp:lastModifiedBy>Daniel Ströbel</cp:lastModifiedBy>
  <cp:revision>7</cp:revision>
  <dcterms:created xsi:type="dcterms:W3CDTF">2022-11-10T13:16:00Z</dcterms:created>
  <dcterms:modified xsi:type="dcterms:W3CDTF">2024-02-26T14:05:00Z</dcterms:modified>
</cp:coreProperties>
</file>